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8856C5" w:rsidRDefault="00395995" w:rsidP="00680D35">
      <w:pPr>
        <w:jc w:val="both"/>
        <w:rPr>
          <w:rFonts w:ascii="Calibri" w:hAnsi="Calibri" w:cs="Calibri"/>
          <w:sz w:val="24"/>
          <w:szCs w:val="24"/>
          <w:lang w:val="lt-LT"/>
        </w:rPr>
      </w:pPr>
    </w:p>
    <w:p w:rsidR="00395995" w:rsidRPr="009C0354" w:rsidRDefault="000B4FAB" w:rsidP="00177843">
      <w:pPr>
        <w:ind w:right="908"/>
        <w:jc w:val="center"/>
        <w:rPr>
          <w:rFonts w:ascii="Calibri" w:hAnsi="Calibri" w:cs="Calibri"/>
          <w:sz w:val="24"/>
          <w:szCs w:val="24"/>
          <w:lang w:val="lt-LT"/>
        </w:rPr>
      </w:pPr>
      <w:r>
        <w:rPr>
          <w:rFonts w:ascii="Calibri" w:hAnsi="Calibri" w:cs="Calibri"/>
          <w:noProof/>
          <w:sz w:val="24"/>
          <w:szCs w:val="24"/>
          <w:lang w:val="lt-LT" w:eastAsia="lt-LT"/>
        </w:rPr>
        <w:drawing>
          <wp:inline distT="0" distB="0" distL="0" distR="0">
            <wp:extent cx="1790700" cy="756592"/>
            <wp:effectExtent l="19050" t="0" r="0" b="0"/>
            <wp:docPr id="2" name="Picture 1" descr="LASF blue lietuvisk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F blue lietuviskas.png"/>
                    <pic:cNvPicPr/>
                  </pic:nvPicPr>
                  <pic:blipFill>
                    <a:blip r:embed="rId8"/>
                    <a:stretch>
                      <a:fillRect/>
                    </a:stretch>
                  </pic:blipFill>
                  <pic:spPr>
                    <a:xfrm>
                      <a:off x="0" y="0"/>
                      <a:ext cx="1795064" cy="758436"/>
                    </a:xfrm>
                    <a:prstGeom prst="rect">
                      <a:avLst/>
                    </a:prstGeom>
                  </pic:spPr>
                </pic:pic>
              </a:graphicData>
            </a:graphic>
          </wp:inline>
        </w:drawing>
      </w: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395995" w:rsidP="00680D35">
      <w:pPr>
        <w:jc w:val="both"/>
        <w:rPr>
          <w:rFonts w:ascii="Calibri" w:hAnsi="Calibri" w:cs="Calibri"/>
          <w:sz w:val="24"/>
          <w:szCs w:val="24"/>
          <w:lang w:val="lt-LT"/>
        </w:rPr>
      </w:pPr>
    </w:p>
    <w:p w:rsidR="00395995" w:rsidRPr="009C0354" w:rsidRDefault="00E055D8" w:rsidP="00F83DBD">
      <w:pPr>
        <w:ind w:right="908"/>
        <w:jc w:val="center"/>
        <w:rPr>
          <w:rFonts w:ascii="Calibri" w:hAnsi="Calibri" w:cs="Calibri"/>
          <w:b/>
          <w:sz w:val="36"/>
          <w:szCs w:val="36"/>
          <w:lang w:val="lt-LT"/>
        </w:rPr>
        <w:sectPr w:rsidR="00395995" w:rsidRPr="009C0354">
          <w:headerReference w:type="first" r:id="rId9"/>
          <w:pgSz w:w="11900" w:h="16840"/>
          <w:pgMar w:top="1060" w:right="240" w:bottom="280" w:left="1680" w:header="567" w:footer="567" w:gutter="0"/>
          <w:cols w:space="1296"/>
        </w:sectPr>
      </w:pPr>
      <w:r>
        <w:rPr>
          <w:rFonts w:ascii="Calibri" w:hAnsi="Calibri" w:cs="Calibri"/>
          <w:b/>
          <w:sz w:val="36"/>
          <w:szCs w:val="36"/>
          <w:lang w:val="lt-LT"/>
        </w:rPr>
        <w:t>20</w:t>
      </w:r>
      <w:r w:rsidR="00D034D4">
        <w:rPr>
          <w:rFonts w:ascii="Calibri" w:hAnsi="Calibri" w:cs="Calibri"/>
          <w:b/>
          <w:sz w:val="36"/>
          <w:szCs w:val="36"/>
          <w:lang w:val="lt-LT"/>
        </w:rPr>
        <w:t>24</w:t>
      </w:r>
      <w:r w:rsidR="00C90DDC" w:rsidRPr="009C0354">
        <w:rPr>
          <w:rFonts w:ascii="Calibri" w:hAnsi="Calibri" w:cs="Calibri"/>
          <w:b/>
          <w:sz w:val="36"/>
          <w:szCs w:val="36"/>
          <w:lang w:val="lt-LT"/>
        </w:rPr>
        <w:t xml:space="preserve"> M. </w:t>
      </w:r>
      <w:r w:rsidR="00656228" w:rsidRPr="009C0354">
        <w:rPr>
          <w:rFonts w:ascii="Calibri" w:hAnsi="Calibri" w:cs="Calibri"/>
          <w:b/>
          <w:sz w:val="36"/>
          <w:szCs w:val="36"/>
          <w:lang w:val="lt-LT"/>
        </w:rPr>
        <w:t xml:space="preserve">LIETUVOS </w:t>
      </w:r>
      <w:r w:rsidR="005B79BB" w:rsidRPr="00C3021A">
        <w:rPr>
          <w:rFonts w:ascii="Calibri" w:hAnsi="Calibri" w:cs="Calibri"/>
          <w:b/>
          <w:sz w:val="36"/>
          <w:szCs w:val="36"/>
          <w:lang w:val="lt-LT"/>
        </w:rPr>
        <w:t>DRIFT</w:t>
      </w:r>
      <w:r w:rsidR="00656228" w:rsidRPr="00C3021A">
        <w:rPr>
          <w:rFonts w:ascii="Calibri" w:hAnsi="Calibri" w:cs="Calibri"/>
          <w:b/>
          <w:sz w:val="36"/>
          <w:szCs w:val="36"/>
          <w:lang w:val="lt-LT"/>
        </w:rPr>
        <w:t xml:space="preserve">O </w:t>
      </w:r>
      <w:r w:rsidR="00522ED2" w:rsidRPr="00C3021A">
        <w:rPr>
          <w:rFonts w:ascii="Calibri" w:hAnsi="Calibri" w:cs="Calibri"/>
          <w:b/>
          <w:sz w:val="36"/>
          <w:szCs w:val="36"/>
          <w:lang w:val="lt-LT"/>
        </w:rPr>
        <w:t>D3</w:t>
      </w:r>
      <w:r w:rsidR="00C90DDC" w:rsidRPr="00C3021A">
        <w:rPr>
          <w:rFonts w:ascii="Calibri" w:hAnsi="Calibri" w:cs="Calibri"/>
          <w:b/>
          <w:sz w:val="36"/>
          <w:szCs w:val="36"/>
          <w:lang w:val="lt-LT"/>
        </w:rPr>
        <w:t xml:space="preserve"> </w:t>
      </w:r>
      <w:r w:rsidR="00C3021A">
        <w:rPr>
          <w:rFonts w:ascii="Calibri" w:hAnsi="Calibri" w:cs="Calibri"/>
          <w:b/>
          <w:sz w:val="36"/>
          <w:szCs w:val="36"/>
          <w:lang w:val="lt-LT"/>
        </w:rPr>
        <w:t>(STREET) GRUP</w:t>
      </w:r>
      <w:r w:rsidR="00D034D4" w:rsidRPr="00C3021A">
        <w:rPr>
          <w:rFonts w:ascii="Calibri" w:hAnsi="Calibri" w:cs="Calibri"/>
          <w:b/>
          <w:sz w:val="36"/>
          <w:szCs w:val="36"/>
          <w:lang w:val="lt-LT"/>
        </w:rPr>
        <w:t>ĖS</w:t>
      </w:r>
      <w:r w:rsidR="00D034D4">
        <w:rPr>
          <w:rFonts w:ascii="Calibri" w:hAnsi="Calibri" w:cs="Calibri"/>
          <w:b/>
          <w:sz w:val="36"/>
          <w:szCs w:val="36"/>
          <w:lang w:val="lt-LT"/>
        </w:rPr>
        <w:t xml:space="preserve"> AUTOMOBILIŲ </w:t>
      </w:r>
      <w:r w:rsidR="00C90DDC" w:rsidRPr="009C0354">
        <w:rPr>
          <w:rFonts w:ascii="Calibri" w:hAnsi="Calibri" w:cs="Calibri"/>
          <w:b/>
          <w:sz w:val="36"/>
          <w:szCs w:val="36"/>
          <w:lang w:val="lt-LT"/>
        </w:rPr>
        <w:t xml:space="preserve">TECHNINIS </w:t>
      </w:r>
      <w:r w:rsidR="00395995" w:rsidRPr="009C0354">
        <w:rPr>
          <w:rFonts w:ascii="Calibri" w:hAnsi="Calibri" w:cs="Calibri"/>
          <w:b/>
          <w:sz w:val="36"/>
          <w:szCs w:val="36"/>
          <w:lang w:val="lt-LT"/>
        </w:rPr>
        <w:t>RE</w:t>
      </w:r>
      <w:r w:rsidR="007A2D83" w:rsidRPr="009C0354">
        <w:rPr>
          <w:rFonts w:ascii="Calibri" w:hAnsi="Calibri" w:cs="Calibri"/>
          <w:b/>
          <w:sz w:val="36"/>
          <w:szCs w:val="36"/>
          <w:lang w:val="lt-LT"/>
        </w:rPr>
        <w:t>GLAMENTAS</w:t>
      </w:r>
    </w:p>
    <w:p w:rsidR="00395995" w:rsidRPr="00C3021A" w:rsidRDefault="00395995" w:rsidP="00680D35">
      <w:pPr>
        <w:jc w:val="both"/>
        <w:rPr>
          <w:rFonts w:ascii="Calibri" w:hAnsi="Calibri" w:cs="Calibri"/>
          <w:b/>
          <w:sz w:val="24"/>
          <w:szCs w:val="24"/>
          <w:lang w:val="lt-LT"/>
        </w:rPr>
      </w:pPr>
      <w:r w:rsidRPr="00C3021A">
        <w:rPr>
          <w:rFonts w:ascii="Calibri" w:hAnsi="Calibri" w:cs="Calibri"/>
          <w:b/>
          <w:sz w:val="24"/>
          <w:szCs w:val="24"/>
          <w:lang w:val="lt-LT"/>
        </w:rPr>
        <w:lastRenderedPageBreak/>
        <w:t>PATVIRTINTA:</w:t>
      </w:r>
    </w:p>
    <w:p w:rsidR="00395995" w:rsidRPr="009C0354" w:rsidRDefault="00C3021A" w:rsidP="00680D35">
      <w:pPr>
        <w:jc w:val="both"/>
        <w:rPr>
          <w:rFonts w:ascii="Calibri" w:hAnsi="Calibri" w:cs="Calibri"/>
          <w:sz w:val="24"/>
          <w:szCs w:val="24"/>
          <w:lang w:val="lt-LT"/>
        </w:rPr>
      </w:pPr>
      <w:r>
        <w:rPr>
          <w:rFonts w:ascii="Calibri" w:hAnsi="Calibri" w:cs="Calibri"/>
          <w:sz w:val="24"/>
          <w:szCs w:val="24"/>
          <w:lang w:val="lt-LT"/>
        </w:rPr>
        <w:t>LASF drifto komiteto, 2024</w:t>
      </w:r>
      <w:r w:rsidR="000B4FAB">
        <w:rPr>
          <w:rFonts w:ascii="Calibri" w:hAnsi="Calibri" w:cs="Calibri"/>
          <w:sz w:val="24"/>
          <w:szCs w:val="24"/>
          <w:lang w:val="lt-LT"/>
        </w:rPr>
        <w:t>-02-</w:t>
      </w:r>
    </w:p>
    <w:p w:rsidR="00395995" w:rsidRPr="009C0354" w:rsidRDefault="00395995" w:rsidP="00680D35">
      <w:pPr>
        <w:jc w:val="both"/>
        <w:rPr>
          <w:rFonts w:ascii="Calibri" w:hAnsi="Calibri" w:cs="Calibri"/>
          <w:sz w:val="24"/>
          <w:szCs w:val="24"/>
          <w:lang w:val="lt-LT"/>
        </w:rPr>
      </w:pPr>
      <w:r w:rsidRPr="009C0354">
        <w:rPr>
          <w:rFonts w:ascii="Calibri" w:hAnsi="Calibri" w:cs="Calibri"/>
          <w:sz w:val="24"/>
          <w:szCs w:val="24"/>
          <w:lang w:val="lt-LT"/>
        </w:rPr>
        <w:t>Protokolo Nr.</w:t>
      </w:r>
      <w:r w:rsidR="00D83E9C">
        <w:rPr>
          <w:rFonts w:ascii="Calibri" w:hAnsi="Calibri" w:cs="Calibri"/>
          <w:sz w:val="24"/>
          <w:szCs w:val="24"/>
          <w:lang w:val="lt-LT"/>
        </w:rPr>
        <w:t xml:space="preserve"> 202</w:t>
      </w:r>
      <w:r w:rsidR="00C3021A">
        <w:rPr>
          <w:rFonts w:ascii="Calibri" w:hAnsi="Calibri" w:cs="Calibri"/>
          <w:sz w:val="24"/>
          <w:szCs w:val="24"/>
          <w:lang w:val="lt-LT"/>
        </w:rPr>
        <w:t>4</w:t>
      </w:r>
      <w:r w:rsidR="000B4FAB">
        <w:rPr>
          <w:rFonts w:ascii="Calibri" w:hAnsi="Calibri" w:cs="Calibri"/>
          <w:sz w:val="24"/>
          <w:szCs w:val="24"/>
          <w:lang w:val="lt-LT"/>
        </w:rPr>
        <w:t>-</w:t>
      </w:r>
    </w:p>
    <w:p w:rsidR="00395995" w:rsidRPr="009C0354" w:rsidRDefault="00395995" w:rsidP="00680D35">
      <w:pPr>
        <w:jc w:val="both"/>
        <w:rPr>
          <w:rFonts w:ascii="Calibri" w:hAnsi="Calibri" w:cs="Calibri"/>
          <w:sz w:val="24"/>
          <w:szCs w:val="24"/>
          <w:lang w:val="lt-LT"/>
        </w:rPr>
      </w:pPr>
    </w:p>
    <w:p w:rsidR="00395995" w:rsidRPr="009C0354" w:rsidRDefault="00395995" w:rsidP="001901C5">
      <w:pPr>
        <w:pStyle w:val="Heading1"/>
        <w:numPr>
          <w:ilvl w:val="0"/>
          <w:numId w:val="33"/>
        </w:numPr>
        <w:ind w:hanging="720"/>
        <w:rPr>
          <w:rFonts w:asciiTheme="minorHAnsi" w:hAnsiTheme="minorHAnsi" w:cstheme="minorHAnsi"/>
          <w:sz w:val="24"/>
          <w:szCs w:val="24"/>
        </w:rPr>
      </w:pPr>
      <w:bookmarkStart w:id="0" w:name="_Toc470287707"/>
      <w:r w:rsidRPr="009C0354">
        <w:rPr>
          <w:rFonts w:asciiTheme="minorHAnsi" w:hAnsiTheme="minorHAnsi" w:cstheme="minorHAnsi"/>
          <w:sz w:val="24"/>
          <w:szCs w:val="24"/>
        </w:rPr>
        <w:t>BENDROSIOS NUOSTATOS</w:t>
      </w:r>
      <w:bookmarkEnd w:id="0"/>
    </w:p>
    <w:p w:rsidR="00395995" w:rsidRPr="009C0354" w:rsidRDefault="007A2D83"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Šis</w:t>
      </w:r>
      <w:r w:rsidR="00381466" w:rsidRPr="009C0354">
        <w:rPr>
          <w:rFonts w:asciiTheme="minorHAnsi" w:hAnsiTheme="minorHAnsi" w:cstheme="minorHAnsi"/>
          <w:sz w:val="24"/>
          <w:szCs w:val="24"/>
          <w:lang w:val="lt-LT"/>
        </w:rPr>
        <w:t xml:space="preserve"> </w:t>
      </w:r>
      <w:r w:rsidR="00E857D0" w:rsidRPr="009C0354">
        <w:rPr>
          <w:rFonts w:asciiTheme="minorHAnsi" w:hAnsiTheme="minorHAnsi" w:cstheme="minorHAnsi"/>
          <w:sz w:val="24"/>
          <w:szCs w:val="24"/>
          <w:lang w:val="lt-LT"/>
        </w:rPr>
        <w:t>re</w:t>
      </w:r>
      <w:r w:rsidRPr="009C0354">
        <w:rPr>
          <w:rFonts w:asciiTheme="minorHAnsi" w:hAnsiTheme="minorHAnsi" w:cstheme="minorHAnsi"/>
          <w:sz w:val="24"/>
          <w:szCs w:val="24"/>
          <w:lang w:val="lt-LT"/>
        </w:rPr>
        <w:t>glamentas</w:t>
      </w:r>
      <w:r w:rsidR="00E857D0" w:rsidRPr="009C0354">
        <w:rPr>
          <w:rFonts w:asciiTheme="minorHAnsi" w:hAnsiTheme="minorHAnsi" w:cstheme="minorHAnsi"/>
          <w:sz w:val="24"/>
          <w:szCs w:val="24"/>
          <w:lang w:val="lt-LT"/>
        </w:rPr>
        <w:t xml:space="preserve"> įsigalioja nuo </w:t>
      </w:r>
      <w:r w:rsidR="00E055D8">
        <w:rPr>
          <w:rFonts w:asciiTheme="minorHAnsi" w:hAnsiTheme="minorHAnsi" w:cstheme="minorHAnsi"/>
          <w:sz w:val="24"/>
          <w:szCs w:val="24"/>
          <w:lang w:val="lt-LT"/>
        </w:rPr>
        <w:t>20</w:t>
      </w:r>
      <w:r w:rsidR="006B74F2">
        <w:rPr>
          <w:rFonts w:asciiTheme="minorHAnsi" w:hAnsiTheme="minorHAnsi" w:cstheme="minorHAnsi"/>
          <w:sz w:val="24"/>
          <w:szCs w:val="24"/>
          <w:lang w:val="lt-LT"/>
        </w:rPr>
        <w:t>2</w:t>
      </w:r>
      <w:r w:rsidR="00C3021A">
        <w:rPr>
          <w:rFonts w:asciiTheme="minorHAnsi" w:hAnsiTheme="minorHAnsi" w:cstheme="minorHAnsi"/>
          <w:sz w:val="24"/>
          <w:szCs w:val="24"/>
          <w:lang w:val="lt-LT"/>
        </w:rPr>
        <w:t>4</w:t>
      </w:r>
      <w:r w:rsidR="0062427D" w:rsidRPr="009C0354">
        <w:rPr>
          <w:rFonts w:asciiTheme="minorHAnsi" w:hAnsiTheme="minorHAnsi" w:cstheme="minorHAnsi"/>
          <w:sz w:val="24"/>
          <w:szCs w:val="24"/>
          <w:lang w:val="lt-LT"/>
        </w:rPr>
        <w:t xml:space="preserve"> m. </w:t>
      </w:r>
      <w:r w:rsidR="000B4FAB">
        <w:rPr>
          <w:rFonts w:asciiTheme="minorHAnsi" w:hAnsiTheme="minorHAnsi" w:cstheme="minorHAnsi"/>
          <w:sz w:val="24"/>
          <w:szCs w:val="24"/>
          <w:lang w:val="lt-LT"/>
        </w:rPr>
        <w:t>vasario</w:t>
      </w:r>
      <w:r w:rsidR="0062427D" w:rsidRPr="009C0354">
        <w:rPr>
          <w:rFonts w:asciiTheme="minorHAnsi" w:hAnsiTheme="minorHAnsi" w:cstheme="minorHAnsi"/>
          <w:sz w:val="24"/>
          <w:szCs w:val="24"/>
          <w:lang w:val="lt-LT"/>
        </w:rPr>
        <w:t xml:space="preserve"> 1</w:t>
      </w:r>
      <w:r w:rsidR="000B4FAB">
        <w:rPr>
          <w:rFonts w:asciiTheme="minorHAnsi" w:hAnsiTheme="minorHAnsi" w:cstheme="minorHAnsi"/>
          <w:sz w:val="24"/>
          <w:szCs w:val="24"/>
          <w:lang w:val="lt-LT"/>
        </w:rPr>
        <w:t>5</w:t>
      </w:r>
      <w:r w:rsidR="0062427D" w:rsidRPr="009C0354">
        <w:rPr>
          <w:rFonts w:asciiTheme="minorHAnsi" w:hAnsiTheme="minorHAnsi" w:cstheme="minorHAnsi"/>
          <w:sz w:val="24"/>
          <w:szCs w:val="24"/>
          <w:lang w:val="lt-LT"/>
        </w:rPr>
        <w:t xml:space="preserve"> d.</w:t>
      </w:r>
      <w:r w:rsidR="00E82581" w:rsidRPr="009C0354">
        <w:rPr>
          <w:rFonts w:asciiTheme="minorHAnsi" w:hAnsiTheme="minorHAnsi" w:cstheme="minorHAnsi"/>
          <w:sz w:val="24"/>
          <w:szCs w:val="24"/>
          <w:lang w:val="lt-LT"/>
        </w:rPr>
        <w:t xml:space="preserve"> ir galioja iki oficialaus jo</w:t>
      </w:r>
      <w:r w:rsidR="00395995" w:rsidRPr="009C0354">
        <w:rPr>
          <w:rFonts w:asciiTheme="minorHAnsi" w:hAnsiTheme="minorHAnsi" w:cstheme="minorHAnsi"/>
          <w:sz w:val="24"/>
          <w:szCs w:val="24"/>
          <w:lang w:val="lt-LT"/>
        </w:rPr>
        <w:t xml:space="preserve"> pakeitimo paskelbimo.</w:t>
      </w:r>
    </w:p>
    <w:p w:rsidR="00395995" w:rsidRPr="009C0354" w:rsidRDefault="00395995"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FIA Tarptautinio Sporto Kodekso J (</w:t>
      </w:r>
      <w:r w:rsidRPr="009C0354">
        <w:rPr>
          <w:rFonts w:asciiTheme="minorHAnsi" w:hAnsiTheme="minorHAnsi" w:cstheme="minorHAnsi"/>
          <w:b/>
          <w:sz w:val="24"/>
          <w:szCs w:val="24"/>
          <w:lang w:val="lt-LT"/>
        </w:rPr>
        <w:t>toliau tekste FIA TSK J</w:t>
      </w:r>
      <w:r w:rsidR="00AB3EA1" w:rsidRPr="009C0354">
        <w:rPr>
          <w:rFonts w:asciiTheme="minorHAnsi" w:hAnsiTheme="minorHAnsi" w:cstheme="minorHAnsi"/>
          <w:b/>
          <w:sz w:val="24"/>
          <w:szCs w:val="24"/>
          <w:lang w:val="lt-LT"/>
        </w:rPr>
        <w:t xml:space="preserve"> (FIA APPENDIX J)</w:t>
      </w:r>
      <w:r w:rsidRPr="009C0354">
        <w:rPr>
          <w:rFonts w:asciiTheme="minorHAnsi" w:hAnsiTheme="minorHAnsi" w:cstheme="minorHAnsi"/>
          <w:sz w:val="24"/>
          <w:szCs w:val="24"/>
          <w:lang w:val="lt-LT"/>
        </w:rPr>
        <w:t xml:space="preserve">) priede numatyti reikalavimai yra taikomi tik tada, jei yra aiški nuoroda į konkretų straipsnį </w:t>
      </w:r>
      <w:r w:rsidR="007057EE" w:rsidRPr="009C0354">
        <w:rPr>
          <w:rFonts w:asciiTheme="minorHAnsi" w:hAnsiTheme="minorHAnsi" w:cstheme="minorHAnsi"/>
          <w:sz w:val="24"/>
          <w:szCs w:val="24"/>
          <w:lang w:val="lt-LT"/>
        </w:rPr>
        <w:t>ar jo</w:t>
      </w:r>
      <w:r w:rsidRPr="009C0354">
        <w:rPr>
          <w:rFonts w:asciiTheme="minorHAnsi" w:hAnsiTheme="minorHAnsi" w:cstheme="minorHAnsi"/>
          <w:sz w:val="24"/>
          <w:szCs w:val="24"/>
          <w:lang w:val="lt-LT"/>
        </w:rPr>
        <w:t xml:space="preserve"> punktą.</w:t>
      </w:r>
    </w:p>
    <w:p w:rsidR="00284A7F" w:rsidRPr="009C0354" w:rsidRDefault="00284A7F"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Nuoroda:</w:t>
      </w:r>
      <w:r w:rsidRPr="009C0354">
        <w:t xml:space="preserve"> </w:t>
      </w:r>
      <w:hyperlink r:id="rId10" w:history="1">
        <w:r w:rsidRPr="009C0354">
          <w:rPr>
            <w:rStyle w:val="Hyperlink"/>
            <w:rFonts w:asciiTheme="minorHAnsi" w:hAnsiTheme="minorHAnsi"/>
            <w:sz w:val="24"/>
            <w:szCs w:val="24"/>
          </w:rPr>
          <w:t>https://www.fia.com/regulation/category/123</w:t>
        </w:r>
      </w:hyperlink>
    </w:p>
    <w:p w:rsidR="00BC65D3" w:rsidRPr="009C0354" w:rsidRDefault="00A7565F" w:rsidP="00BF2BA5">
      <w:pPr>
        <w:pStyle w:val="NoSpacing"/>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Automobilio d</w:t>
      </w:r>
      <w:r w:rsidR="00BC65D3" w:rsidRPr="009C0354">
        <w:rPr>
          <w:rFonts w:asciiTheme="minorHAnsi" w:hAnsiTheme="minorHAnsi" w:cstheme="minorHAnsi"/>
          <w:sz w:val="24"/>
          <w:szCs w:val="24"/>
          <w:lang w:val="lt-LT"/>
        </w:rPr>
        <w:t>etalė</w:t>
      </w:r>
      <w:r w:rsidRPr="009C0354">
        <w:rPr>
          <w:rFonts w:asciiTheme="minorHAnsi" w:hAnsiTheme="minorHAnsi" w:cstheme="minorHAnsi"/>
          <w:sz w:val="24"/>
          <w:szCs w:val="24"/>
          <w:lang w:val="lt-LT"/>
        </w:rPr>
        <w:t>s</w:t>
      </w:r>
      <w:r w:rsidR="00BC65D3" w:rsidRPr="009C0354">
        <w:rPr>
          <w:rFonts w:asciiTheme="minorHAnsi" w:hAnsiTheme="minorHAnsi" w:cstheme="minorHAnsi"/>
          <w:sz w:val="24"/>
          <w:szCs w:val="24"/>
          <w:lang w:val="lt-LT"/>
        </w:rPr>
        <w:t xml:space="preserve"> be</w:t>
      </w:r>
      <w:r w:rsidRPr="009C0354">
        <w:rPr>
          <w:rFonts w:asciiTheme="minorHAnsi" w:hAnsiTheme="minorHAnsi" w:cstheme="minorHAnsi"/>
          <w:sz w:val="24"/>
          <w:szCs w:val="24"/>
          <w:lang w:val="lt-LT"/>
        </w:rPr>
        <w:t>i</w:t>
      </w:r>
      <w:r w:rsidR="00FD0075" w:rsidRPr="009C0354">
        <w:rPr>
          <w:rFonts w:asciiTheme="minorHAnsi" w:hAnsiTheme="minorHAnsi" w:cstheme="minorHAnsi"/>
          <w:sz w:val="24"/>
          <w:szCs w:val="24"/>
          <w:lang w:val="lt-LT"/>
        </w:rPr>
        <w:t xml:space="preserve"> </w:t>
      </w:r>
      <w:r w:rsidRPr="009C0354">
        <w:rPr>
          <w:rFonts w:asciiTheme="minorHAnsi" w:hAnsiTheme="minorHAnsi" w:cstheme="minorHAnsi"/>
          <w:sz w:val="24"/>
          <w:szCs w:val="24"/>
          <w:lang w:val="lt-LT"/>
        </w:rPr>
        <w:t>jų</w:t>
      </w:r>
      <w:r w:rsidR="00BC65D3" w:rsidRPr="009C0354">
        <w:rPr>
          <w:rFonts w:asciiTheme="minorHAnsi" w:hAnsiTheme="minorHAnsi" w:cstheme="minorHAnsi"/>
          <w:sz w:val="24"/>
          <w:szCs w:val="24"/>
          <w:lang w:val="lt-LT"/>
        </w:rPr>
        <w:t xml:space="preserve"> tvirtinimas privalo būti toks, kad nekeltų grėsmės ekipažui, </w:t>
      </w:r>
      <w:r w:rsidRPr="009C0354">
        <w:rPr>
          <w:rFonts w:asciiTheme="minorHAnsi" w:hAnsiTheme="minorHAnsi" w:cstheme="minorHAnsi"/>
          <w:sz w:val="24"/>
          <w:szCs w:val="24"/>
          <w:lang w:val="lt-LT"/>
        </w:rPr>
        <w:t xml:space="preserve">automobilį aptarnaujančiam personalui, </w:t>
      </w:r>
      <w:r w:rsidR="00BC65D3" w:rsidRPr="009C0354">
        <w:rPr>
          <w:rFonts w:asciiTheme="minorHAnsi" w:hAnsiTheme="minorHAnsi" w:cstheme="minorHAnsi"/>
          <w:sz w:val="24"/>
          <w:szCs w:val="24"/>
          <w:lang w:val="lt-LT"/>
        </w:rPr>
        <w:t>tretiesiems asmenims ar trečiųjų asmenų nuosavybei (turtui).</w:t>
      </w:r>
    </w:p>
    <w:p w:rsidR="00395995" w:rsidRPr="009C0354" w:rsidRDefault="00395995"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Viskas, kas ši</w:t>
      </w:r>
      <w:r w:rsidR="007A2D83" w:rsidRPr="009C0354">
        <w:rPr>
          <w:rFonts w:asciiTheme="minorHAnsi" w:hAnsiTheme="minorHAnsi" w:cstheme="minorHAnsi"/>
          <w:sz w:val="24"/>
          <w:szCs w:val="24"/>
          <w:lang w:val="lt-LT"/>
        </w:rPr>
        <w:t xml:space="preserve">ame </w:t>
      </w:r>
      <w:r w:rsidRPr="009C0354">
        <w:rPr>
          <w:rFonts w:asciiTheme="minorHAnsi" w:hAnsiTheme="minorHAnsi" w:cstheme="minorHAnsi"/>
          <w:sz w:val="24"/>
          <w:szCs w:val="24"/>
          <w:lang w:val="lt-LT"/>
        </w:rPr>
        <w:t>re</w:t>
      </w:r>
      <w:r w:rsidR="007A2D83" w:rsidRPr="009C0354">
        <w:rPr>
          <w:rFonts w:asciiTheme="minorHAnsi" w:hAnsiTheme="minorHAnsi" w:cstheme="minorHAnsi"/>
          <w:sz w:val="24"/>
          <w:szCs w:val="24"/>
          <w:lang w:val="lt-LT"/>
        </w:rPr>
        <w:t>glamente</w:t>
      </w:r>
      <w:r w:rsidRPr="009C0354">
        <w:rPr>
          <w:rFonts w:asciiTheme="minorHAnsi" w:hAnsiTheme="minorHAnsi" w:cstheme="minorHAnsi"/>
          <w:sz w:val="24"/>
          <w:szCs w:val="24"/>
          <w:lang w:val="lt-LT"/>
        </w:rPr>
        <w:t xml:space="preserve"> nėra aiškiai leidžiama, yra uždrausta. Leidžiami pakeitimai </w:t>
      </w:r>
      <w:r w:rsidR="007057EE" w:rsidRPr="009C0354">
        <w:rPr>
          <w:rFonts w:asciiTheme="minorHAnsi" w:hAnsiTheme="minorHAnsi" w:cstheme="minorHAnsi"/>
          <w:sz w:val="24"/>
          <w:szCs w:val="24"/>
          <w:lang w:val="lt-LT"/>
        </w:rPr>
        <w:t>ar</w:t>
      </w:r>
      <w:r w:rsidRPr="009C0354">
        <w:rPr>
          <w:rFonts w:asciiTheme="minorHAnsi" w:hAnsiTheme="minorHAnsi" w:cstheme="minorHAnsi"/>
          <w:sz w:val="24"/>
          <w:szCs w:val="24"/>
          <w:lang w:val="lt-LT"/>
        </w:rPr>
        <w:t xml:space="preserve"> perkonstravimai neturi sukelti ar turėti neleidžiamų pakeitimų.</w:t>
      </w:r>
    </w:p>
    <w:p w:rsidR="00A95F14" w:rsidRPr="009C0354" w:rsidRDefault="007A2D83"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 xml:space="preserve">Kilus ginčams dėl tam tikrų punktų </w:t>
      </w:r>
      <w:r w:rsidR="00A95F14" w:rsidRPr="009C0354">
        <w:rPr>
          <w:rFonts w:asciiTheme="minorHAnsi" w:hAnsiTheme="minorHAnsi" w:cstheme="minorHAnsi"/>
          <w:sz w:val="24"/>
          <w:szCs w:val="24"/>
          <w:lang w:val="lt-LT"/>
        </w:rPr>
        <w:t>suvok</w:t>
      </w:r>
      <w:r w:rsidR="007329C8" w:rsidRPr="009C0354">
        <w:rPr>
          <w:rFonts w:asciiTheme="minorHAnsi" w:hAnsiTheme="minorHAnsi" w:cstheme="minorHAnsi"/>
          <w:sz w:val="24"/>
          <w:szCs w:val="24"/>
          <w:lang w:val="lt-LT"/>
        </w:rPr>
        <w:t>imo arba taikymo</w:t>
      </w:r>
      <w:r w:rsidR="00C90DDC" w:rsidRPr="009C0354">
        <w:rPr>
          <w:rFonts w:asciiTheme="minorHAnsi" w:hAnsiTheme="minorHAnsi" w:cstheme="minorHAnsi"/>
          <w:sz w:val="24"/>
          <w:szCs w:val="24"/>
          <w:lang w:val="lt-LT"/>
        </w:rPr>
        <w:t>, teisę</w:t>
      </w:r>
      <w:r w:rsidR="00A95F14" w:rsidRPr="009C0354">
        <w:rPr>
          <w:rFonts w:asciiTheme="minorHAnsi" w:hAnsiTheme="minorHAnsi" w:cstheme="minorHAnsi"/>
          <w:sz w:val="24"/>
          <w:szCs w:val="24"/>
          <w:lang w:val="lt-LT"/>
        </w:rPr>
        <w:t xml:space="preserve"> komentuoti ir išaiškinti </w:t>
      </w:r>
      <w:r w:rsidRPr="009C0354">
        <w:rPr>
          <w:rFonts w:asciiTheme="minorHAnsi" w:hAnsiTheme="minorHAnsi" w:cstheme="minorHAnsi"/>
          <w:sz w:val="24"/>
          <w:szCs w:val="24"/>
          <w:lang w:val="lt-LT"/>
        </w:rPr>
        <w:t>šį reglamentą</w:t>
      </w:r>
      <w:r w:rsidR="00A95F14" w:rsidRPr="009C0354">
        <w:rPr>
          <w:rFonts w:asciiTheme="minorHAnsi" w:hAnsiTheme="minorHAnsi" w:cstheme="minorHAnsi"/>
          <w:sz w:val="24"/>
          <w:szCs w:val="24"/>
          <w:lang w:val="lt-LT"/>
        </w:rPr>
        <w:t xml:space="preserve"> turi LASF </w:t>
      </w:r>
      <w:r w:rsidR="000320CA">
        <w:rPr>
          <w:rFonts w:asciiTheme="minorHAnsi" w:hAnsiTheme="minorHAnsi" w:cstheme="minorHAnsi"/>
          <w:sz w:val="24"/>
          <w:szCs w:val="24"/>
          <w:lang w:val="lt-LT"/>
        </w:rPr>
        <w:t>drifto</w:t>
      </w:r>
      <w:r w:rsidR="00A95F14" w:rsidRPr="009C0354">
        <w:rPr>
          <w:rFonts w:asciiTheme="minorHAnsi" w:hAnsiTheme="minorHAnsi" w:cstheme="minorHAnsi"/>
          <w:sz w:val="24"/>
          <w:szCs w:val="24"/>
          <w:lang w:val="lt-LT"/>
        </w:rPr>
        <w:t xml:space="preserve"> komitetas.</w:t>
      </w:r>
    </w:p>
    <w:p w:rsidR="00292732" w:rsidRPr="009C0354" w:rsidRDefault="00292732" w:rsidP="00BF2BA5">
      <w:pPr>
        <w:pStyle w:val="ListParagraph"/>
        <w:numPr>
          <w:ilvl w:val="0"/>
          <w:numId w:val="24"/>
        </w:numPr>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Oficialių treniruočių, kvalifikacinių važiavimų bei lenktynių metu automobilis privalo būti pilnai sukomplektuotas (</w:t>
      </w:r>
      <w:r w:rsidR="00493D46" w:rsidRPr="009C0354">
        <w:rPr>
          <w:rFonts w:asciiTheme="minorHAnsi" w:hAnsiTheme="minorHAnsi" w:cstheme="minorHAnsi"/>
          <w:sz w:val="24"/>
          <w:szCs w:val="24"/>
          <w:lang w:val="lt-LT"/>
        </w:rPr>
        <w:t xml:space="preserve">langai, </w:t>
      </w:r>
      <w:r w:rsidRPr="009C0354">
        <w:rPr>
          <w:rFonts w:asciiTheme="minorHAnsi" w:hAnsiTheme="minorHAnsi" w:cstheme="minorHAnsi"/>
          <w:sz w:val="24"/>
          <w:szCs w:val="24"/>
          <w:lang w:val="lt-LT"/>
        </w:rPr>
        <w:t>bamperiai, sparnai, durys, v</w:t>
      </w:r>
      <w:r w:rsidR="0062427D" w:rsidRPr="009C0354">
        <w:rPr>
          <w:rFonts w:asciiTheme="minorHAnsi" w:hAnsiTheme="minorHAnsi" w:cstheme="minorHAnsi"/>
          <w:sz w:val="24"/>
          <w:szCs w:val="24"/>
          <w:lang w:val="lt-LT"/>
        </w:rPr>
        <w:t xml:space="preserve">ariklio </w:t>
      </w:r>
      <w:r w:rsidR="00277C2E" w:rsidRPr="009C0354">
        <w:rPr>
          <w:rFonts w:asciiTheme="minorHAnsi" w:hAnsiTheme="minorHAnsi" w:cstheme="minorHAnsi"/>
          <w:sz w:val="24"/>
          <w:szCs w:val="24"/>
          <w:lang w:val="lt-LT"/>
        </w:rPr>
        <w:t>ir</w:t>
      </w:r>
      <w:r w:rsidR="0062427D" w:rsidRPr="009C0354">
        <w:rPr>
          <w:rFonts w:asciiTheme="minorHAnsi" w:hAnsiTheme="minorHAnsi" w:cstheme="minorHAnsi"/>
          <w:sz w:val="24"/>
          <w:szCs w:val="24"/>
          <w:lang w:val="lt-LT"/>
        </w:rPr>
        <w:t xml:space="preserve"> bagažinės dangčiai) bei vizualiai tvarkingas.</w:t>
      </w:r>
    </w:p>
    <w:p w:rsidR="00395995" w:rsidRPr="009C0354" w:rsidRDefault="00395995" w:rsidP="001901C5">
      <w:pPr>
        <w:pStyle w:val="Heading1"/>
        <w:numPr>
          <w:ilvl w:val="0"/>
          <w:numId w:val="33"/>
        </w:numPr>
        <w:ind w:hanging="720"/>
        <w:jc w:val="both"/>
        <w:rPr>
          <w:rFonts w:asciiTheme="minorHAnsi" w:hAnsiTheme="minorHAnsi" w:cstheme="minorHAnsi"/>
          <w:sz w:val="24"/>
          <w:szCs w:val="24"/>
        </w:rPr>
      </w:pPr>
      <w:bookmarkStart w:id="1" w:name="_Toc470287708"/>
      <w:r w:rsidRPr="009C0354">
        <w:rPr>
          <w:rFonts w:asciiTheme="minorHAnsi" w:hAnsiTheme="minorHAnsi" w:cstheme="minorHAnsi"/>
          <w:sz w:val="24"/>
          <w:szCs w:val="24"/>
        </w:rPr>
        <w:t>SĄVOKOS</w:t>
      </w:r>
      <w:bookmarkEnd w:id="1"/>
    </w:p>
    <w:p w:rsidR="00395995" w:rsidRPr="009C0354" w:rsidRDefault="00395995"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Bazinis modelis</w:t>
      </w:r>
      <w:r w:rsidRPr="009C0354">
        <w:rPr>
          <w:rFonts w:asciiTheme="minorHAnsi" w:hAnsiTheme="minorHAnsi" w:cstheme="minorHAnsi"/>
          <w:sz w:val="24"/>
          <w:szCs w:val="24"/>
          <w:lang w:val="lt-LT"/>
        </w:rPr>
        <w:t xml:space="preserve"> – automobilio modelis, įskaitant visas jo modifikacijas, pagamintas tam tikru laikotarpiu ir turintis savo gamyklinį kodą (paženklinimą).</w:t>
      </w:r>
    </w:p>
    <w:p w:rsidR="00F748FE" w:rsidRPr="009C0354" w:rsidRDefault="00F748FE"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 xml:space="preserve">Kėbulo karkasas </w:t>
      </w:r>
      <w:r w:rsidRPr="009C0354">
        <w:rPr>
          <w:rFonts w:asciiTheme="minorHAnsi" w:hAnsiTheme="minorHAnsi" w:cstheme="minorHAnsi"/>
          <w:sz w:val="24"/>
          <w:szCs w:val="24"/>
          <w:lang w:val="lt-LT"/>
        </w:rPr>
        <w:t>– tai metalinių kėbulo dalių visuma</w:t>
      </w:r>
      <w:r w:rsidR="00E17ADD" w:rsidRPr="009C0354">
        <w:rPr>
          <w:rFonts w:asciiTheme="minorHAnsi" w:hAnsiTheme="minorHAnsi" w:cstheme="minorHAnsi"/>
          <w:sz w:val="24"/>
          <w:szCs w:val="24"/>
          <w:lang w:val="lt-LT"/>
        </w:rPr>
        <w:t>,</w:t>
      </w:r>
      <w:r w:rsidRPr="009C0354">
        <w:rPr>
          <w:rFonts w:asciiTheme="minorHAnsi" w:hAnsiTheme="minorHAnsi" w:cstheme="minorHAnsi"/>
          <w:sz w:val="24"/>
          <w:szCs w:val="24"/>
          <w:lang w:val="lt-LT"/>
        </w:rPr>
        <w:t xml:space="preserve"> pažymėta VIN identifikaciniu numeriu, gamykloje sujungta virinimo</w:t>
      </w:r>
      <w:r w:rsidR="00FD0075" w:rsidRPr="009C0354">
        <w:rPr>
          <w:rFonts w:asciiTheme="minorHAnsi" w:hAnsiTheme="minorHAnsi" w:cstheme="minorHAnsi"/>
          <w:sz w:val="24"/>
          <w:szCs w:val="24"/>
          <w:lang w:val="lt-LT"/>
        </w:rPr>
        <w:t xml:space="preserve"> </w:t>
      </w:r>
      <w:r w:rsidRPr="009C0354">
        <w:rPr>
          <w:rFonts w:asciiTheme="minorHAnsi" w:hAnsiTheme="minorHAnsi" w:cstheme="minorHAnsi"/>
          <w:sz w:val="24"/>
          <w:szCs w:val="24"/>
          <w:lang w:val="lt-LT"/>
        </w:rPr>
        <w:t xml:space="preserve">ar kitų tvirtinimo elementų (klijų, kniedžių) pagalba, apimanti automobilio dugną (įskaitant transmisijos tunelį ir slenksčius), priekinius ir galinius lonžeronus bei sijas ir pertvaras tarp jų (jei gamybos procese jos nėra prisukamos varžtais), A, B, C statramsčius, stogo plokštumą su sustiprinimo sijomis, galinius sparnus (jei gamybos procese jie nėra prisukami varžtais), pertvarą tarp salono erdvės ir variklio skyriaus, pertvarą (jei tokia numatyta) tarp salono ir bagažinės skyriaus, važiuoklės </w:t>
      </w:r>
      <w:r w:rsidR="00FD0075" w:rsidRPr="009C0354">
        <w:rPr>
          <w:rFonts w:asciiTheme="minorHAnsi" w:hAnsiTheme="minorHAnsi" w:cstheme="minorHAnsi"/>
          <w:sz w:val="24"/>
          <w:szCs w:val="24"/>
          <w:lang w:val="lt-LT"/>
        </w:rPr>
        <w:t>sijas</w:t>
      </w:r>
      <w:r w:rsidRPr="009C0354">
        <w:rPr>
          <w:rFonts w:asciiTheme="minorHAnsi" w:hAnsiTheme="minorHAnsi" w:cstheme="minorHAnsi"/>
          <w:sz w:val="24"/>
          <w:szCs w:val="24"/>
          <w:lang w:val="lt-LT"/>
        </w:rPr>
        <w:t xml:space="preserve"> bei pakabos tvirtinimo taškus (jei gamybos procese jie nėra prisukami varžtais).</w:t>
      </w:r>
    </w:p>
    <w:p w:rsidR="00FD0075" w:rsidRPr="009C0354" w:rsidRDefault="00395995" w:rsidP="00FD0075">
      <w:pPr>
        <w:pStyle w:val="NoSpacing"/>
        <w:numPr>
          <w:ilvl w:val="0"/>
          <w:numId w:val="23"/>
        </w:numPr>
        <w:jc w:val="both"/>
        <w:rPr>
          <w:rFonts w:asciiTheme="minorHAnsi" w:hAnsiTheme="minorHAnsi" w:cstheme="minorHAnsi"/>
          <w:i/>
          <w:sz w:val="24"/>
          <w:szCs w:val="24"/>
          <w:u w:val="single"/>
          <w:lang w:val="lt-LT"/>
        </w:rPr>
      </w:pPr>
      <w:r w:rsidRPr="009C0354">
        <w:rPr>
          <w:rFonts w:asciiTheme="minorHAnsi" w:hAnsiTheme="minorHAnsi" w:cstheme="minorHAnsi"/>
          <w:b/>
          <w:sz w:val="24"/>
          <w:szCs w:val="24"/>
          <w:lang w:val="lt-LT"/>
        </w:rPr>
        <w:t>Salonas</w:t>
      </w:r>
      <w:r w:rsidRPr="009C0354">
        <w:rPr>
          <w:rFonts w:asciiTheme="minorHAnsi" w:hAnsiTheme="minorHAnsi" w:cstheme="minorHAnsi"/>
          <w:sz w:val="24"/>
          <w:szCs w:val="24"/>
          <w:lang w:val="lt-LT"/>
        </w:rPr>
        <w:t xml:space="preserve"> – serijinio automobilio gamintojo numatyta erdvė vairuotojui ir keleiviui, kurią nuo </w:t>
      </w:r>
      <w:r w:rsidR="00A7565F" w:rsidRPr="009C0354">
        <w:rPr>
          <w:rFonts w:asciiTheme="minorHAnsi" w:hAnsiTheme="minorHAnsi" w:cstheme="minorHAnsi"/>
          <w:sz w:val="24"/>
          <w:szCs w:val="24"/>
          <w:lang w:val="lt-LT"/>
        </w:rPr>
        <w:t>variklio</w:t>
      </w:r>
      <w:r w:rsidR="00FD0075" w:rsidRPr="009C0354">
        <w:rPr>
          <w:rFonts w:asciiTheme="minorHAnsi" w:hAnsiTheme="minorHAnsi" w:cstheme="minorHAnsi"/>
          <w:sz w:val="24"/>
          <w:szCs w:val="24"/>
          <w:lang w:val="lt-LT"/>
        </w:rPr>
        <w:t xml:space="preserve"> </w:t>
      </w:r>
      <w:r w:rsidR="00A7565F" w:rsidRPr="009C0354">
        <w:rPr>
          <w:rFonts w:asciiTheme="minorHAnsi" w:hAnsiTheme="minorHAnsi" w:cstheme="minorHAnsi"/>
          <w:sz w:val="24"/>
          <w:szCs w:val="24"/>
          <w:lang w:val="lt-LT"/>
        </w:rPr>
        <w:t>skyriaus</w:t>
      </w:r>
      <w:r w:rsidRPr="009C0354">
        <w:rPr>
          <w:rFonts w:asciiTheme="minorHAnsi" w:hAnsiTheme="minorHAnsi" w:cstheme="minorHAnsi"/>
          <w:sz w:val="24"/>
          <w:szCs w:val="24"/>
          <w:lang w:val="lt-LT"/>
        </w:rPr>
        <w:t xml:space="preserve"> ir bagažo skyriaus skiria pertvaros (įskaitant lentyną po galiniu stiklu). Dviejų dalių kėbulo </w:t>
      </w:r>
      <w:r w:rsidR="00656228" w:rsidRPr="009C0354">
        <w:rPr>
          <w:rFonts w:asciiTheme="minorHAnsi" w:hAnsiTheme="minorHAnsi" w:cstheme="minorHAnsi"/>
          <w:sz w:val="24"/>
          <w:szCs w:val="24"/>
          <w:lang w:val="lt-LT"/>
        </w:rPr>
        <w:t>(angl. „Hatchback“)</w:t>
      </w:r>
      <w:r w:rsidR="00F63142" w:rsidRPr="009C0354">
        <w:rPr>
          <w:rFonts w:asciiTheme="minorHAnsi" w:hAnsiTheme="minorHAnsi" w:cstheme="minorHAnsi"/>
          <w:sz w:val="24"/>
          <w:szCs w:val="24"/>
          <w:lang w:val="lt-LT"/>
        </w:rPr>
        <w:t xml:space="preserve"> </w:t>
      </w:r>
      <w:r w:rsidRPr="009C0354">
        <w:rPr>
          <w:rFonts w:asciiTheme="minorHAnsi" w:hAnsiTheme="minorHAnsi" w:cstheme="minorHAnsi"/>
          <w:sz w:val="24"/>
          <w:szCs w:val="24"/>
          <w:lang w:val="lt-LT"/>
        </w:rPr>
        <w:t>salonas yra sujungtas su bagažo skyriumi.</w:t>
      </w:r>
      <w:r w:rsidR="00FD0075" w:rsidRPr="009C0354">
        <w:rPr>
          <w:rFonts w:asciiTheme="minorHAnsi" w:hAnsiTheme="minorHAnsi" w:cstheme="minorHAnsi"/>
          <w:sz w:val="24"/>
          <w:szCs w:val="24"/>
          <w:lang w:val="lt-LT"/>
        </w:rPr>
        <w:t xml:space="preserve"> </w:t>
      </w:r>
      <w:r w:rsidR="00FD0075" w:rsidRPr="009C0354">
        <w:rPr>
          <w:rFonts w:asciiTheme="minorHAnsi" w:hAnsiTheme="minorHAnsi" w:cstheme="minorHAnsi"/>
          <w:i/>
          <w:sz w:val="24"/>
          <w:szCs w:val="24"/>
          <w:u w:val="single"/>
          <w:lang w:val="lt-LT"/>
        </w:rPr>
        <w:t>Jei salono erdvėje įrengta detalė, kuri uždengta (atitverta) skysčiui nelaidžiu ir ugniai atspariu konteineriu (pertvara), yra laikoma, kad ši detalė įrengta už salono ribų.</w:t>
      </w:r>
    </w:p>
    <w:p w:rsidR="00C3021A" w:rsidRDefault="00C3021A">
      <w:pPr>
        <w:rPr>
          <w:rFonts w:asciiTheme="minorHAnsi" w:hAnsiTheme="minorHAnsi" w:cstheme="minorHAnsi"/>
          <w:b/>
          <w:sz w:val="24"/>
          <w:szCs w:val="24"/>
          <w:lang w:val="lt-LT"/>
        </w:rPr>
      </w:pPr>
      <w:r>
        <w:rPr>
          <w:rFonts w:asciiTheme="minorHAnsi" w:hAnsiTheme="minorHAnsi" w:cstheme="minorHAnsi"/>
          <w:b/>
          <w:sz w:val="24"/>
          <w:szCs w:val="24"/>
          <w:lang w:val="lt-LT"/>
        </w:rPr>
        <w:br w:type="page"/>
      </w:r>
    </w:p>
    <w:p w:rsidR="00760172" w:rsidRPr="009C0354" w:rsidRDefault="000476FB"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lastRenderedPageBreak/>
        <w:t>Originali</w:t>
      </w:r>
      <w:r w:rsidR="00760172" w:rsidRPr="009C0354">
        <w:rPr>
          <w:rFonts w:asciiTheme="minorHAnsi" w:hAnsiTheme="minorHAnsi" w:cstheme="minorHAnsi"/>
          <w:b/>
          <w:sz w:val="24"/>
          <w:szCs w:val="24"/>
          <w:lang w:val="lt-LT"/>
        </w:rPr>
        <w:t xml:space="preserve"> detalė</w:t>
      </w:r>
      <w:r w:rsidRPr="009C0354">
        <w:rPr>
          <w:rFonts w:asciiTheme="minorHAnsi" w:hAnsiTheme="minorHAnsi" w:cstheme="minorHAnsi"/>
          <w:sz w:val="24"/>
          <w:szCs w:val="24"/>
          <w:lang w:val="lt-LT"/>
        </w:rPr>
        <w:t xml:space="preserve"> – detalė, kuri</w:t>
      </w:r>
      <w:r w:rsidR="00760172" w:rsidRPr="009C0354">
        <w:rPr>
          <w:rFonts w:asciiTheme="minorHAnsi" w:hAnsiTheme="minorHAnsi" w:cstheme="minorHAnsi"/>
          <w:sz w:val="24"/>
          <w:szCs w:val="24"/>
          <w:lang w:val="lt-LT"/>
        </w:rPr>
        <w:t xml:space="preserve"> buvo naudojama serijinėje automobilio gamyboje arba kitų gamintojų, identiškos formos ir veikimo principo, detalė (analogas).</w:t>
      </w:r>
    </w:p>
    <w:p w:rsidR="0044231E" w:rsidRPr="009C0354" w:rsidRDefault="000476FB" w:rsidP="0044231E">
      <w:pPr>
        <w:pStyle w:val="NoSpacing"/>
        <w:ind w:left="720"/>
        <w:jc w:val="both"/>
        <w:rPr>
          <w:rFonts w:asciiTheme="minorHAnsi" w:hAnsiTheme="minorHAnsi" w:cstheme="minorHAnsi"/>
          <w:i/>
          <w:sz w:val="24"/>
          <w:szCs w:val="24"/>
          <w:lang w:val="lt-LT"/>
        </w:rPr>
      </w:pPr>
      <w:r w:rsidRPr="009C0354">
        <w:rPr>
          <w:rFonts w:asciiTheme="minorHAnsi" w:hAnsiTheme="minorHAnsi" w:cstheme="minorHAnsi"/>
          <w:i/>
          <w:sz w:val="24"/>
          <w:szCs w:val="24"/>
          <w:lang w:val="lt-LT"/>
        </w:rPr>
        <w:t xml:space="preserve">PVZ: </w:t>
      </w:r>
      <w:r w:rsidR="0044231E" w:rsidRPr="009C0354">
        <w:rPr>
          <w:rFonts w:asciiTheme="minorHAnsi" w:hAnsiTheme="minorHAnsi" w:cstheme="minorHAnsi"/>
          <w:i/>
          <w:sz w:val="24"/>
          <w:szCs w:val="24"/>
          <w:lang w:val="lt-LT"/>
        </w:rPr>
        <w:t xml:space="preserve">BMW </w:t>
      </w:r>
      <w:r w:rsidR="004726BF" w:rsidRPr="009C0354">
        <w:rPr>
          <w:rFonts w:asciiTheme="minorHAnsi" w:hAnsiTheme="minorHAnsi" w:cstheme="minorHAnsi"/>
          <w:i/>
          <w:sz w:val="24"/>
          <w:szCs w:val="24"/>
          <w:lang w:val="lt-LT"/>
        </w:rPr>
        <w:t xml:space="preserve">E36 </w:t>
      </w:r>
      <w:r w:rsidR="0044231E" w:rsidRPr="009C0354">
        <w:rPr>
          <w:rFonts w:asciiTheme="minorHAnsi" w:hAnsiTheme="minorHAnsi" w:cstheme="minorHAnsi"/>
          <w:i/>
          <w:sz w:val="24"/>
          <w:szCs w:val="24"/>
          <w:lang w:val="lt-LT"/>
        </w:rPr>
        <w:t xml:space="preserve">automobilyje vietoj originalios BMW svirties gali būti naudojamos SWAG, FEBI, TRW, LEMFORDER gamintojų </w:t>
      </w:r>
      <w:r w:rsidR="0062427D" w:rsidRPr="009C0354">
        <w:rPr>
          <w:rFonts w:asciiTheme="minorHAnsi" w:hAnsiTheme="minorHAnsi" w:cstheme="minorHAnsi"/>
          <w:i/>
          <w:sz w:val="24"/>
          <w:szCs w:val="24"/>
          <w:lang w:val="lt-LT"/>
        </w:rPr>
        <w:t>svirtys, t</w:t>
      </w:r>
      <w:r w:rsidR="0044231E" w:rsidRPr="009C0354">
        <w:rPr>
          <w:rFonts w:asciiTheme="minorHAnsi" w:hAnsiTheme="minorHAnsi" w:cstheme="minorHAnsi"/>
          <w:i/>
          <w:sz w:val="24"/>
          <w:szCs w:val="24"/>
          <w:lang w:val="lt-LT"/>
        </w:rPr>
        <w:t xml:space="preserve">ačiau </w:t>
      </w:r>
      <w:r w:rsidR="0062427D" w:rsidRPr="009C0354">
        <w:rPr>
          <w:rFonts w:asciiTheme="minorHAnsi" w:hAnsiTheme="minorHAnsi" w:cstheme="minorHAnsi"/>
          <w:i/>
          <w:sz w:val="24"/>
          <w:szCs w:val="24"/>
          <w:lang w:val="lt-LT"/>
        </w:rPr>
        <w:t>negali būti naudojamos</w:t>
      </w:r>
      <w:r w:rsidR="004726BF" w:rsidRPr="009C0354">
        <w:rPr>
          <w:rFonts w:asciiTheme="minorHAnsi" w:hAnsiTheme="minorHAnsi" w:cstheme="minorHAnsi"/>
          <w:i/>
          <w:sz w:val="24"/>
          <w:szCs w:val="24"/>
          <w:lang w:val="lt-LT"/>
        </w:rPr>
        <w:t xml:space="preserve"> BMW E46,</w:t>
      </w:r>
      <w:r w:rsidR="0062427D" w:rsidRPr="009C0354">
        <w:rPr>
          <w:rFonts w:asciiTheme="minorHAnsi" w:hAnsiTheme="minorHAnsi" w:cstheme="minorHAnsi"/>
          <w:i/>
          <w:sz w:val="24"/>
          <w:szCs w:val="24"/>
          <w:lang w:val="lt-LT"/>
        </w:rPr>
        <w:t xml:space="preserve"> IRP, WISEFAB svirtys</w:t>
      </w:r>
      <w:r w:rsidR="0044231E" w:rsidRPr="009C0354">
        <w:rPr>
          <w:rFonts w:asciiTheme="minorHAnsi" w:hAnsiTheme="minorHAnsi" w:cstheme="minorHAnsi"/>
          <w:i/>
          <w:sz w:val="24"/>
          <w:szCs w:val="24"/>
          <w:lang w:val="lt-LT"/>
        </w:rPr>
        <w:t>.</w:t>
      </w:r>
    </w:p>
    <w:p w:rsidR="003569CF" w:rsidRPr="009C0354" w:rsidRDefault="00760172"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Serijinė</w:t>
      </w:r>
      <w:r w:rsidR="00FD0075" w:rsidRPr="009C0354">
        <w:rPr>
          <w:rFonts w:asciiTheme="minorHAnsi" w:hAnsiTheme="minorHAnsi" w:cstheme="minorHAnsi"/>
          <w:b/>
          <w:sz w:val="24"/>
          <w:szCs w:val="24"/>
          <w:lang w:val="lt-LT"/>
        </w:rPr>
        <w:t xml:space="preserve"> </w:t>
      </w:r>
      <w:r w:rsidR="003569CF" w:rsidRPr="009C0354">
        <w:rPr>
          <w:rFonts w:asciiTheme="minorHAnsi" w:hAnsiTheme="minorHAnsi" w:cstheme="minorHAnsi"/>
          <w:b/>
          <w:sz w:val="24"/>
          <w:szCs w:val="24"/>
          <w:lang w:val="lt-LT"/>
        </w:rPr>
        <w:t>detalė</w:t>
      </w:r>
      <w:r w:rsidRPr="009C0354">
        <w:rPr>
          <w:rFonts w:asciiTheme="minorHAnsi" w:hAnsiTheme="minorHAnsi" w:cstheme="minorHAnsi"/>
          <w:sz w:val="24"/>
          <w:szCs w:val="24"/>
          <w:lang w:val="lt-LT"/>
        </w:rPr>
        <w:t xml:space="preserve"> – </w:t>
      </w:r>
      <w:r w:rsidR="003569CF" w:rsidRPr="009C0354">
        <w:rPr>
          <w:rFonts w:asciiTheme="minorHAnsi" w:hAnsiTheme="minorHAnsi" w:cstheme="minorHAnsi"/>
          <w:sz w:val="24"/>
          <w:szCs w:val="24"/>
          <w:lang w:val="lt-LT"/>
        </w:rPr>
        <w:t>detalė</w:t>
      </w:r>
      <w:r w:rsidR="00C50170" w:rsidRPr="009C0354">
        <w:rPr>
          <w:rFonts w:asciiTheme="minorHAnsi" w:hAnsiTheme="minorHAnsi" w:cstheme="minorHAnsi"/>
          <w:sz w:val="24"/>
          <w:szCs w:val="24"/>
          <w:lang w:val="lt-LT"/>
        </w:rPr>
        <w:t>,</w:t>
      </w:r>
      <w:r w:rsidRPr="009C0354">
        <w:rPr>
          <w:rFonts w:asciiTheme="minorHAnsi" w:hAnsiTheme="minorHAnsi" w:cstheme="minorHAnsi"/>
          <w:sz w:val="24"/>
          <w:szCs w:val="24"/>
          <w:lang w:val="lt-LT"/>
        </w:rPr>
        <w:t xml:space="preserve"> pagaminta </w:t>
      </w:r>
      <w:r w:rsidR="0062427D" w:rsidRPr="009C0354">
        <w:rPr>
          <w:rFonts w:asciiTheme="minorHAnsi" w:hAnsiTheme="minorHAnsi" w:cstheme="minorHAnsi"/>
          <w:sz w:val="24"/>
          <w:szCs w:val="24"/>
          <w:lang w:val="lt-LT"/>
        </w:rPr>
        <w:t>gamykloje (ne savadarbė)</w:t>
      </w:r>
      <w:r w:rsidRPr="009C0354">
        <w:rPr>
          <w:rFonts w:asciiTheme="minorHAnsi" w:hAnsiTheme="minorHAnsi" w:cstheme="minorHAnsi"/>
          <w:sz w:val="24"/>
          <w:szCs w:val="24"/>
          <w:lang w:val="lt-LT"/>
        </w:rPr>
        <w:t>.</w:t>
      </w:r>
    </w:p>
    <w:p w:rsidR="003569CF" w:rsidRPr="009C0354" w:rsidRDefault="00BA2B04" w:rsidP="00BF2BA5">
      <w:pPr>
        <w:pStyle w:val="NoSpacing"/>
        <w:ind w:left="720"/>
        <w:jc w:val="both"/>
        <w:rPr>
          <w:rFonts w:asciiTheme="minorHAnsi" w:hAnsiTheme="minorHAnsi" w:cstheme="minorHAnsi"/>
          <w:i/>
          <w:sz w:val="24"/>
          <w:szCs w:val="24"/>
          <w:lang w:val="lt-LT"/>
        </w:rPr>
      </w:pPr>
      <w:r w:rsidRPr="009C0354">
        <w:rPr>
          <w:rFonts w:asciiTheme="minorHAnsi" w:hAnsiTheme="minorHAnsi" w:cstheme="minorHAnsi"/>
          <w:i/>
          <w:sz w:val="24"/>
          <w:szCs w:val="24"/>
          <w:lang w:val="lt-LT"/>
        </w:rPr>
        <w:t xml:space="preserve">PVZ: </w:t>
      </w:r>
      <w:r w:rsidR="00760172" w:rsidRPr="009C0354">
        <w:rPr>
          <w:rFonts w:asciiTheme="minorHAnsi" w:hAnsiTheme="minorHAnsi" w:cstheme="minorHAnsi"/>
          <w:i/>
          <w:sz w:val="24"/>
          <w:szCs w:val="24"/>
          <w:lang w:val="lt-LT"/>
        </w:rPr>
        <w:t xml:space="preserve">BMW </w:t>
      </w:r>
      <w:r w:rsidR="004726BF" w:rsidRPr="009C0354">
        <w:rPr>
          <w:rFonts w:asciiTheme="minorHAnsi" w:hAnsiTheme="minorHAnsi" w:cstheme="minorHAnsi"/>
          <w:i/>
          <w:sz w:val="24"/>
          <w:szCs w:val="24"/>
          <w:lang w:val="lt-LT"/>
        </w:rPr>
        <w:t xml:space="preserve">E36 </w:t>
      </w:r>
      <w:r w:rsidR="00760172" w:rsidRPr="009C0354">
        <w:rPr>
          <w:rFonts w:asciiTheme="minorHAnsi" w:hAnsiTheme="minorHAnsi" w:cstheme="minorHAnsi"/>
          <w:i/>
          <w:sz w:val="24"/>
          <w:szCs w:val="24"/>
          <w:lang w:val="lt-LT"/>
        </w:rPr>
        <w:t>automobilyje vietoje originalios</w:t>
      </w:r>
      <w:r w:rsidRPr="009C0354">
        <w:rPr>
          <w:rFonts w:asciiTheme="minorHAnsi" w:hAnsiTheme="minorHAnsi" w:cstheme="minorHAnsi"/>
          <w:i/>
          <w:sz w:val="24"/>
          <w:szCs w:val="24"/>
          <w:lang w:val="lt-LT"/>
        </w:rPr>
        <w:t xml:space="preserve"> BMW </w:t>
      </w:r>
      <w:r w:rsidR="00760172" w:rsidRPr="009C0354">
        <w:rPr>
          <w:rFonts w:asciiTheme="minorHAnsi" w:hAnsiTheme="minorHAnsi" w:cstheme="minorHAnsi"/>
          <w:i/>
          <w:sz w:val="24"/>
          <w:szCs w:val="24"/>
          <w:lang w:val="lt-LT"/>
        </w:rPr>
        <w:t>pakabos svirties</w:t>
      </w:r>
      <w:r w:rsidR="003569CF" w:rsidRPr="009C0354">
        <w:rPr>
          <w:rFonts w:asciiTheme="minorHAnsi" w:hAnsiTheme="minorHAnsi" w:cstheme="minorHAnsi"/>
          <w:i/>
          <w:sz w:val="24"/>
          <w:szCs w:val="24"/>
          <w:lang w:val="lt-LT"/>
        </w:rPr>
        <w:t xml:space="preserve"> gali būti naudojam</w:t>
      </w:r>
      <w:r w:rsidR="00760172" w:rsidRPr="009C0354">
        <w:rPr>
          <w:rFonts w:asciiTheme="minorHAnsi" w:hAnsiTheme="minorHAnsi" w:cstheme="minorHAnsi"/>
          <w:i/>
          <w:sz w:val="24"/>
          <w:szCs w:val="24"/>
          <w:lang w:val="lt-LT"/>
        </w:rPr>
        <w:t>os</w:t>
      </w:r>
      <w:r w:rsidR="004726BF" w:rsidRPr="009C0354">
        <w:rPr>
          <w:rFonts w:asciiTheme="minorHAnsi" w:hAnsiTheme="minorHAnsi" w:cstheme="minorHAnsi"/>
          <w:i/>
          <w:sz w:val="24"/>
          <w:szCs w:val="24"/>
          <w:lang w:val="lt-LT"/>
        </w:rPr>
        <w:t xml:space="preserve"> BMW E46,</w:t>
      </w:r>
      <w:r w:rsidR="00F748FE" w:rsidRPr="009C0354">
        <w:rPr>
          <w:rFonts w:asciiTheme="minorHAnsi" w:hAnsiTheme="minorHAnsi" w:cstheme="minorHAnsi"/>
          <w:i/>
          <w:sz w:val="24"/>
          <w:szCs w:val="24"/>
          <w:lang w:val="lt-LT"/>
        </w:rPr>
        <w:t xml:space="preserve"> IRP</w:t>
      </w:r>
      <w:r w:rsidR="0062427D" w:rsidRPr="009C0354">
        <w:rPr>
          <w:rFonts w:asciiTheme="minorHAnsi" w:hAnsiTheme="minorHAnsi" w:cstheme="minorHAnsi"/>
          <w:i/>
          <w:sz w:val="24"/>
          <w:szCs w:val="24"/>
          <w:lang w:val="lt-LT"/>
        </w:rPr>
        <w:t>, WISEFAB svirtys.</w:t>
      </w:r>
    </w:p>
    <w:p w:rsidR="00395995" w:rsidRPr="009C0354" w:rsidRDefault="00395995"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Laisva detalė</w:t>
      </w:r>
      <w:r w:rsidR="00F63142" w:rsidRPr="009C0354">
        <w:rPr>
          <w:rFonts w:asciiTheme="minorHAnsi" w:hAnsiTheme="minorHAnsi" w:cstheme="minorHAnsi"/>
          <w:b/>
          <w:sz w:val="24"/>
          <w:szCs w:val="24"/>
          <w:lang w:val="lt-LT"/>
        </w:rPr>
        <w:t xml:space="preserve"> </w:t>
      </w:r>
      <w:r w:rsidR="00727CA3" w:rsidRPr="009C0354">
        <w:rPr>
          <w:rFonts w:asciiTheme="minorHAnsi" w:hAnsiTheme="minorHAnsi" w:cstheme="minorHAnsi"/>
          <w:b/>
          <w:sz w:val="24"/>
          <w:szCs w:val="24"/>
          <w:lang w:val="lt-LT"/>
        </w:rPr>
        <w:t>(be apribojimų)</w:t>
      </w:r>
      <w:r w:rsidRPr="009C0354">
        <w:rPr>
          <w:rFonts w:asciiTheme="minorHAnsi" w:hAnsiTheme="minorHAnsi" w:cstheme="minorHAnsi"/>
          <w:sz w:val="24"/>
          <w:szCs w:val="24"/>
          <w:lang w:val="lt-LT"/>
        </w:rPr>
        <w:t xml:space="preserve"> – detalė gali būti bet kokiu būdu apdirbta, performuota ar pa</w:t>
      </w:r>
      <w:r w:rsidR="00A7565F" w:rsidRPr="009C0354">
        <w:rPr>
          <w:rFonts w:asciiTheme="minorHAnsi" w:hAnsiTheme="minorHAnsi" w:cstheme="minorHAnsi"/>
          <w:sz w:val="24"/>
          <w:szCs w:val="24"/>
          <w:lang w:val="lt-LT"/>
        </w:rPr>
        <w:t>keista kita detale. Apribojimai</w:t>
      </w:r>
      <w:r w:rsidRPr="009C0354">
        <w:rPr>
          <w:rFonts w:asciiTheme="minorHAnsi" w:hAnsiTheme="minorHAnsi" w:cstheme="minorHAnsi"/>
          <w:sz w:val="24"/>
          <w:szCs w:val="24"/>
          <w:lang w:val="lt-LT"/>
        </w:rPr>
        <w:t xml:space="preserve"> nėra taikomi detalės medžiagai, formai ar detalių skaičiui. Detalė gali būti ir išmontuota.</w:t>
      </w:r>
    </w:p>
    <w:p w:rsidR="00C33725" w:rsidRPr="009C0354" w:rsidRDefault="00F748FE"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Aerodinaminė</w:t>
      </w:r>
      <w:r w:rsidR="00FD0075" w:rsidRPr="009C0354">
        <w:rPr>
          <w:rFonts w:asciiTheme="minorHAnsi" w:hAnsiTheme="minorHAnsi" w:cstheme="minorHAnsi"/>
          <w:b/>
          <w:sz w:val="24"/>
          <w:szCs w:val="24"/>
          <w:lang w:val="lt-LT"/>
        </w:rPr>
        <w:t xml:space="preserve"> </w:t>
      </w:r>
      <w:r w:rsidR="003569CF" w:rsidRPr="009C0354">
        <w:rPr>
          <w:rFonts w:asciiTheme="minorHAnsi" w:hAnsiTheme="minorHAnsi" w:cstheme="minorHAnsi"/>
          <w:b/>
          <w:sz w:val="24"/>
          <w:szCs w:val="24"/>
          <w:lang w:val="lt-LT"/>
        </w:rPr>
        <w:t>detalė</w:t>
      </w:r>
      <w:r w:rsidR="00602B01" w:rsidRPr="009C0354">
        <w:rPr>
          <w:rFonts w:asciiTheme="minorHAnsi" w:hAnsiTheme="minorHAnsi" w:cstheme="minorHAnsi"/>
          <w:b/>
          <w:sz w:val="24"/>
          <w:szCs w:val="24"/>
          <w:lang w:val="lt-LT"/>
        </w:rPr>
        <w:t xml:space="preserve"> (spoileris)</w:t>
      </w:r>
      <w:r w:rsidR="00C33725" w:rsidRPr="009C0354">
        <w:rPr>
          <w:rFonts w:asciiTheme="minorHAnsi" w:hAnsiTheme="minorHAnsi" w:cstheme="minorHAnsi"/>
          <w:sz w:val="24"/>
          <w:szCs w:val="24"/>
          <w:lang w:val="lt-LT"/>
        </w:rPr>
        <w:t xml:space="preserve"> – </w:t>
      </w:r>
      <w:r w:rsidR="003569CF" w:rsidRPr="009C0354">
        <w:rPr>
          <w:rFonts w:asciiTheme="minorHAnsi" w:hAnsiTheme="minorHAnsi" w:cstheme="minorHAnsi"/>
          <w:sz w:val="24"/>
          <w:szCs w:val="24"/>
          <w:lang w:val="lt-LT"/>
        </w:rPr>
        <w:t>tai estetinę</w:t>
      </w:r>
      <w:r w:rsidR="00E82581" w:rsidRPr="009C0354">
        <w:rPr>
          <w:rFonts w:asciiTheme="minorHAnsi" w:hAnsiTheme="minorHAnsi" w:cstheme="minorHAnsi"/>
          <w:sz w:val="24"/>
          <w:szCs w:val="24"/>
          <w:lang w:val="lt-LT"/>
        </w:rPr>
        <w:t xml:space="preserve"> arba (ir)</w:t>
      </w:r>
      <w:r w:rsidRPr="009C0354">
        <w:rPr>
          <w:rFonts w:asciiTheme="minorHAnsi" w:hAnsiTheme="minorHAnsi" w:cstheme="minorHAnsi"/>
          <w:sz w:val="24"/>
          <w:szCs w:val="24"/>
          <w:lang w:val="lt-LT"/>
        </w:rPr>
        <w:t xml:space="preserve"> aerodinaminę funkciją turinti</w:t>
      </w:r>
      <w:r w:rsidR="00E82581" w:rsidRPr="009C0354">
        <w:rPr>
          <w:rFonts w:asciiTheme="minorHAnsi" w:hAnsiTheme="minorHAnsi" w:cstheme="minorHAnsi"/>
          <w:sz w:val="24"/>
          <w:szCs w:val="24"/>
          <w:lang w:val="lt-LT"/>
        </w:rPr>
        <w:t xml:space="preserve">, prie </w:t>
      </w:r>
      <w:r w:rsidRPr="009C0354">
        <w:rPr>
          <w:rFonts w:asciiTheme="minorHAnsi" w:hAnsiTheme="minorHAnsi" w:cstheme="minorHAnsi"/>
          <w:sz w:val="24"/>
          <w:szCs w:val="24"/>
          <w:lang w:val="lt-LT"/>
        </w:rPr>
        <w:t>automobilio kėbulo pritvirtinta</w:t>
      </w:r>
      <w:r w:rsidR="00602B01" w:rsidRPr="009C0354">
        <w:rPr>
          <w:rFonts w:asciiTheme="minorHAnsi" w:hAnsiTheme="minorHAnsi" w:cstheme="minorHAnsi"/>
          <w:sz w:val="24"/>
          <w:szCs w:val="24"/>
          <w:lang w:val="lt-LT"/>
        </w:rPr>
        <w:t xml:space="preserve"> detalė.</w:t>
      </w:r>
    </w:p>
    <w:p w:rsidR="00EA4336" w:rsidRPr="009C0354" w:rsidRDefault="00EA4336"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 xml:space="preserve">Kėbulo perimetras </w:t>
      </w:r>
      <w:r w:rsidR="00F83DBD" w:rsidRPr="009C0354">
        <w:rPr>
          <w:rFonts w:asciiTheme="minorHAnsi" w:hAnsiTheme="minorHAnsi" w:cstheme="minorHAnsi"/>
          <w:sz w:val="24"/>
          <w:szCs w:val="24"/>
          <w:lang w:val="lt-LT"/>
        </w:rPr>
        <w:t>– ku</w:t>
      </w:r>
      <w:r w:rsidRPr="009C0354">
        <w:rPr>
          <w:rFonts w:asciiTheme="minorHAnsi" w:hAnsiTheme="minorHAnsi" w:cstheme="minorHAnsi"/>
          <w:sz w:val="24"/>
          <w:szCs w:val="24"/>
          <w:lang w:val="lt-LT"/>
        </w:rPr>
        <w:t>bo formos erdvė, kurioje tiksliai telpa automobilis (neįskaitant aerodinaminių detalių).</w:t>
      </w:r>
    </w:p>
    <w:p w:rsidR="00EA4336" w:rsidRPr="009C0354" w:rsidRDefault="00EA4336"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 xml:space="preserve">Kėbulo kontūrai </w:t>
      </w:r>
      <w:r w:rsidRPr="009C0354">
        <w:rPr>
          <w:rFonts w:asciiTheme="minorHAnsi" w:hAnsiTheme="minorHAnsi" w:cstheme="minorHAnsi"/>
          <w:sz w:val="24"/>
          <w:szCs w:val="24"/>
          <w:lang w:val="lt-LT"/>
        </w:rPr>
        <w:t>– linijos apimančios dvimatę kėbulo formą.</w:t>
      </w:r>
    </w:p>
    <w:p w:rsidR="00F748FE" w:rsidRPr="009C0354" w:rsidRDefault="00F748FE" w:rsidP="00BF2BA5">
      <w:pPr>
        <w:pStyle w:val="NoSpacing"/>
        <w:numPr>
          <w:ilvl w:val="0"/>
          <w:numId w:val="23"/>
        </w:numPr>
        <w:jc w:val="both"/>
        <w:rPr>
          <w:rFonts w:asciiTheme="minorHAnsi" w:hAnsiTheme="minorHAnsi" w:cstheme="minorHAnsi"/>
          <w:sz w:val="24"/>
          <w:szCs w:val="24"/>
          <w:lang w:val="lt-LT"/>
        </w:rPr>
      </w:pPr>
      <w:r w:rsidRPr="009C0354">
        <w:rPr>
          <w:rFonts w:asciiTheme="minorHAnsi" w:hAnsiTheme="minorHAnsi" w:cstheme="minorHAnsi"/>
          <w:b/>
          <w:sz w:val="24"/>
          <w:szCs w:val="24"/>
          <w:lang w:val="lt-LT"/>
        </w:rPr>
        <w:t>Kelių eismo taisyklės</w:t>
      </w:r>
      <w:r w:rsidRPr="009C0354">
        <w:rPr>
          <w:rFonts w:asciiTheme="minorHAnsi" w:hAnsiTheme="minorHAnsi" w:cstheme="minorHAnsi"/>
          <w:sz w:val="24"/>
          <w:szCs w:val="24"/>
          <w:lang w:val="lt-LT"/>
        </w:rPr>
        <w:t xml:space="preserve"> – toliau tekste </w:t>
      </w:r>
      <w:r w:rsidRPr="009C0354">
        <w:rPr>
          <w:rFonts w:asciiTheme="minorHAnsi" w:hAnsiTheme="minorHAnsi" w:cstheme="minorHAnsi"/>
          <w:b/>
          <w:sz w:val="24"/>
          <w:szCs w:val="24"/>
          <w:lang w:val="lt-LT"/>
        </w:rPr>
        <w:t>KET</w:t>
      </w:r>
      <w:r w:rsidRPr="009C0354">
        <w:rPr>
          <w:rFonts w:asciiTheme="minorHAnsi" w:hAnsiTheme="minorHAnsi" w:cstheme="minorHAnsi"/>
          <w:sz w:val="24"/>
          <w:szCs w:val="24"/>
          <w:lang w:val="lt-LT"/>
        </w:rPr>
        <w:t>.</w:t>
      </w:r>
    </w:p>
    <w:p w:rsidR="00395995" w:rsidRPr="009C0354" w:rsidRDefault="00944620" w:rsidP="001901C5">
      <w:pPr>
        <w:pStyle w:val="Heading1"/>
        <w:numPr>
          <w:ilvl w:val="0"/>
          <w:numId w:val="33"/>
        </w:numPr>
        <w:ind w:hanging="720"/>
        <w:jc w:val="both"/>
        <w:rPr>
          <w:rStyle w:val="SubtleEmphasis"/>
          <w:rFonts w:asciiTheme="minorHAnsi" w:hAnsiTheme="minorHAnsi" w:cstheme="minorHAnsi"/>
          <w:i w:val="0"/>
          <w:iCs w:val="0"/>
          <w:color w:val="auto"/>
          <w:sz w:val="24"/>
          <w:szCs w:val="24"/>
          <w:lang w:val="lt-LT"/>
        </w:rPr>
      </w:pPr>
      <w:bookmarkStart w:id="2" w:name="_Toc470287709"/>
      <w:r w:rsidRPr="009C0354">
        <w:rPr>
          <w:rStyle w:val="SubtleEmphasis"/>
          <w:rFonts w:asciiTheme="minorHAnsi" w:hAnsiTheme="minorHAnsi" w:cstheme="minorHAnsi"/>
          <w:i w:val="0"/>
          <w:iCs w:val="0"/>
          <w:color w:val="auto"/>
          <w:sz w:val="24"/>
          <w:szCs w:val="24"/>
          <w:lang w:val="lt-LT"/>
        </w:rPr>
        <w:t>AUTOMOBILIAI</w:t>
      </w:r>
      <w:r w:rsidR="00CC15F0" w:rsidRPr="009C0354">
        <w:rPr>
          <w:rStyle w:val="SubtleEmphasis"/>
          <w:rFonts w:asciiTheme="minorHAnsi" w:hAnsiTheme="minorHAnsi" w:cstheme="minorHAnsi"/>
          <w:i w:val="0"/>
          <w:iCs w:val="0"/>
          <w:color w:val="auto"/>
          <w:sz w:val="24"/>
          <w:szCs w:val="24"/>
          <w:lang w:val="lt-LT"/>
        </w:rPr>
        <w:t>,</w:t>
      </w:r>
      <w:r w:rsidR="00FD0075" w:rsidRPr="009C0354">
        <w:rPr>
          <w:rStyle w:val="SubtleEmphasis"/>
          <w:rFonts w:asciiTheme="minorHAnsi" w:hAnsiTheme="minorHAnsi" w:cstheme="minorHAnsi"/>
          <w:i w:val="0"/>
          <w:iCs w:val="0"/>
          <w:color w:val="auto"/>
          <w:sz w:val="24"/>
          <w:szCs w:val="24"/>
          <w:lang w:val="lt-LT"/>
        </w:rPr>
        <w:t xml:space="preserve"> </w:t>
      </w:r>
      <w:r w:rsidR="00395995" w:rsidRPr="009C0354">
        <w:rPr>
          <w:rStyle w:val="SubtleEmphasis"/>
          <w:rFonts w:asciiTheme="minorHAnsi" w:hAnsiTheme="minorHAnsi" w:cstheme="minorHAnsi"/>
          <w:i w:val="0"/>
          <w:iCs w:val="0"/>
          <w:color w:val="auto"/>
          <w:sz w:val="24"/>
          <w:szCs w:val="24"/>
          <w:lang w:val="lt-LT"/>
        </w:rPr>
        <w:t xml:space="preserve">PRISKIRTI </w:t>
      </w:r>
      <w:r w:rsidR="00C3021A">
        <w:rPr>
          <w:rStyle w:val="SubtleEmphasis"/>
          <w:rFonts w:asciiTheme="minorHAnsi" w:hAnsiTheme="minorHAnsi" w:cstheme="minorHAnsi"/>
          <w:i w:val="0"/>
          <w:iCs w:val="0"/>
          <w:color w:val="auto"/>
          <w:sz w:val="24"/>
          <w:szCs w:val="24"/>
          <w:lang w:val="lt-LT"/>
        </w:rPr>
        <w:t>D3</w:t>
      </w:r>
      <w:r w:rsidR="00395995" w:rsidRPr="009C0354">
        <w:rPr>
          <w:rStyle w:val="SubtleEmphasis"/>
          <w:rFonts w:asciiTheme="minorHAnsi" w:hAnsiTheme="minorHAnsi" w:cstheme="minorHAnsi"/>
          <w:i w:val="0"/>
          <w:iCs w:val="0"/>
          <w:color w:val="auto"/>
          <w:sz w:val="24"/>
          <w:szCs w:val="24"/>
          <w:lang w:val="lt-LT"/>
        </w:rPr>
        <w:t xml:space="preserve"> </w:t>
      </w:r>
      <w:r w:rsidR="00C3021A">
        <w:rPr>
          <w:rStyle w:val="SubtleEmphasis"/>
          <w:rFonts w:asciiTheme="minorHAnsi" w:hAnsiTheme="minorHAnsi" w:cstheme="minorHAnsi"/>
          <w:i w:val="0"/>
          <w:iCs w:val="0"/>
          <w:color w:val="auto"/>
          <w:sz w:val="24"/>
          <w:szCs w:val="24"/>
          <w:lang w:val="lt-LT"/>
        </w:rPr>
        <w:t>GRUP</w:t>
      </w:r>
      <w:r w:rsidR="00395995" w:rsidRPr="009C0354">
        <w:rPr>
          <w:rStyle w:val="SubtleEmphasis"/>
          <w:rFonts w:asciiTheme="minorHAnsi" w:hAnsiTheme="minorHAnsi" w:cstheme="minorHAnsi"/>
          <w:i w:val="0"/>
          <w:iCs w:val="0"/>
          <w:color w:val="auto"/>
          <w:sz w:val="24"/>
          <w:szCs w:val="24"/>
          <w:lang w:val="lt-LT"/>
        </w:rPr>
        <w:t>EI</w:t>
      </w:r>
      <w:bookmarkEnd w:id="2"/>
    </w:p>
    <w:p w:rsidR="00395995" w:rsidRPr="009C0354" w:rsidRDefault="00A81196" w:rsidP="00BF2BA5">
      <w:pPr>
        <w:pStyle w:val="ListParagraph"/>
        <w:numPr>
          <w:ilvl w:val="0"/>
          <w:numId w:val="22"/>
        </w:numPr>
        <w:jc w:val="both"/>
        <w:rPr>
          <w:rFonts w:ascii="Calibri" w:hAnsi="Calibri" w:cs="Calibri"/>
          <w:sz w:val="24"/>
          <w:szCs w:val="24"/>
          <w:lang w:val="lt-LT"/>
        </w:rPr>
      </w:pPr>
      <w:r w:rsidRPr="00196AC0">
        <w:rPr>
          <w:rFonts w:ascii="Calibri" w:hAnsi="Calibri" w:cs="Calibri"/>
          <w:sz w:val="24"/>
          <w:szCs w:val="24"/>
          <w:lang w:val="lt-LT"/>
        </w:rPr>
        <w:t>Serijiniai, kėbuliniai</w:t>
      </w:r>
      <w:r w:rsidRPr="009C0354">
        <w:rPr>
          <w:rFonts w:ascii="Calibri" w:hAnsi="Calibri" w:cs="Calibri"/>
          <w:sz w:val="24"/>
          <w:szCs w:val="24"/>
          <w:lang w:val="lt-LT"/>
        </w:rPr>
        <w:t xml:space="preserve"> a</w:t>
      </w:r>
      <w:r w:rsidR="00395995" w:rsidRPr="009C0354">
        <w:rPr>
          <w:rFonts w:ascii="Calibri" w:hAnsi="Calibri" w:cs="Calibri"/>
          <w:sz w:val="24"/>
          <w:szCs w:val="24"/>
          <w:lang w:val="lt-LT"/>
        </w:rPr>
        <w:t>utomobiliai</w:t>
      </w:r>
      <w:r w:rsidR="00A36529" w:rsidRPr="009C0354">
        <w:rPr>
          <w:rFonts w:ascii="Calibri" w:hAnsi="Calibri" w:cs="Calibri"/>
          <w:sz w:val="24"/>
          <w:szCs w:val="24"/>
          <w:lang w:val="lt-LT"/>
        </w:rPr>
        <w:t>,</w:t>
      </w:r>
      <w:r w:rsidR="00FD0075" w:rsidRPr="009C0354">
        <w:rPr>
          <w:rFonts w:ascii="Calibri" w:hAnsi="Calibri" w:cs="Calibri"/>
          <w:sz w:val="24"/>
          <w:szCs w:val="24"/>
          <w:lang w:val="lt-LT"/>
        </w:rPr>
        <w:t xml:space="preserve"> </w:t>
      </w:r>
      <w:r w:rsidR="00292732" w:rsidRPr="009C0354">
        <w:rPr>
          <w:rFonts w:ascii="Calibri" w:hAnsi="Calibri" w:cs="Calibri"/>
          <w:sz w:val="24"/>
          <w:szCs w:val="24"/>
          <w:lang w:val="lt-LT"/>
        </w:rPr>
        <w:t>atitinkantys šį reglamentą</w:t>
      </w:r>
      <w:r w:rsidR="00395995" w:rsidRPr="009C0354">
        <w:rPr>
          <w:rFonts w:ascii="Calibri" w:hAnsi="Calibri" w:cs="Calibri"/>
          <w:sz w:val="24"/>
          <w:szCs w:val="24"/>
          <w:lang w:val="lt-LT"/>
        </w:rPr>
        <w:t>.</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3" w:name="_Toc470287710"/>
      <w:r w:rsidRPr="009C0354">
        <w:rPr>
          <w:rFonts w:asciiTheme="minorHAnsi" w:hAnsiTheme="minorHAnsi" w:cstheme="minorHAnsi"/>
          <w:sz w:val="24"/>
          <w:szCs w:val="24"/>
          <w:lang w:val="lt-LT"/>
        </w:rPr>
        <w:t>AUT</w:t>
      </w:r>
      <w:r w:rsidR="00944620" w:rsidRPr="009C0354">
        <w:rPr>
          <w:rFonts w:asciiTheme="minorHAnsi" w:hAnsiTheme="minorHAnsi" w:cstheme="minorHAnsi"/>
          <w:sz w:val="24"/>
          <w:szCs w:val="24"/>
          <w:lang w:val="lt-LT"/>
        </w:rPr>
        <w:t xml:space="preserve">OMOBILIAI, KURIE </w:t>
      </w:r>
      <w:r w:rsidR="007307B9" w:rsidRPr="009C0354">
        <w:rPr>
          <w:rFonts w:asciiTheme="minorHAnsi" w:hAnsiTheme="minorHAnsi" w:cstheme="minorHAnsi"/>
          <w:sz w:val="24"/>
          <w:szCs w:val="24"/>
          <w:lang w:val="lt-LT"/>
        </w:rPr>
        <w:t xml:space="preserve">NĖRA LAIKOMI </w:t>
      </w:r>
      <w:r w:rsidR="00C3021A">
        <w:rPr>
          <w:rFonts w:asciiTheme="minorHAnsi" w:hAnsiTheme="minorHAnsi" w:cstheme="minorHAnsi"/>
          <w:sz w:val="24"/>
          <w:szCs w:val="24"/>
          <w:lang w:val="lt-LT"/>
        </w:rPr>
        <w:t>D3</w:t>
      </w:r>
      <w:r w:rsidR="005B79BB" w:rsidRPr="009C0354">
        <w:rPr>
          <w:rFonts w:asciiTheme="minorHAnsi" w:hAnsiTheme="minorHAnsi" w:cstheme="minorHAnsi"/>
          <w:sz w:val="24"/>
          <w:szCs w:val="24"/>
          <w:lang w:val="lt-LT"/>
        </w:rPr>
        <w:t xml:space="preserve"> </w:t>
      </w:r>
      <w:r w:rsidR="00C3021A">
        <w:rPr>
          <w:rFonts w:asciiTheme="minorHAnsi" w:hAnsiTheme="minorHAnsi" w:cstheme="minorHAnsi"/>
          <w:sz w:val="24"/>
          <w:szCs w:val="24"/>
          <w:lang w:val="lt-LT"/>
        </w:rPr>
        <w:t>GRUP</w:t>
      </w:r>
      <w:r w:rsidRPr="009C0354">
        <w:rPr>
          <w:rFonts w:asciiTheme="minorHAnsi" w:hAnsiTheme="minorHAnsi" w:cstheme="minorHAnsi"/>
          <w:sz w:val="24"/>
          <w:szCs w:val="24"/>
          <w:lang w:val="lt-LT"/>
        </w:rPr>
        <w:t>ĖS AUTOMOBILIAIS</w:t>
      </w:r>
      <w:bookmarkEnd w:id="3"/>
    </w:p>
    <w:p w:rsidR="00F1074D" w:rsidRPr="009C0354" w:rsidRDefault="00395995" w:rsidP="00BF2BA5">
      <w:pPr>
        <w:pStyle w:val="ListParagraph"/>
        <w:numPr>
          <w:ilvl w:val="0"/>
          <w:numId w:val="21"/>
        </w:numPr>
        <w:jc w:val="both"/>
        <w:rPr>
          <w:rFonts w:ascii="Calibri" w:hAnsi="Calibri" w:cs="Calibri"/>
          <w:sz w:val="24"/>
          <w:szCs w:val="24"/>
          <w:lang w:val="lt-LT"/>
        </w:rPr>
      </w:pPr>
      <w:r w:rsidRPr="009C0354">
        <w:rPr>
          <w:rFonts w:ascii="Calibri" w:hAnsi="Calibri" w:cs="Calibri"/>
          <w:sz w:val="24"/>
          <w:szCs w:val="24"/>
          <w:lang w:val="lt-LT"/>
        </w:rPr>
        <w:t>Automobiliai neatitink</w:t>
      </w:r>
      <w:r w:rsidR="00864C0E" w:rsidRPr="009C0354">
        <w:rPr>
          <w:rFonts w:ascii="Calibri" w:hAnsi="Calibri" w:cs="Calibri"/>
          <w:sz w:val="24"/>
          <w:szCs w:val="24"/>
          <w:lang w:val="lt-LT"/>
        </w:rPr>
        <w:t>antys ši</w:t>
      </w:r>
      <w:r w:rsidR="003528B1" w:rsidRPr="009C0354">
        <w:rPr>
          <w:rFonts w:ascii="Calibri" w:hAnsi="Calibri" w:cs="Calibri"/>
          <w:sz w:val="24"/>
          <w:szCs w:val="24"/>
          <w:lang w:val="lt-LT"/>
        </w:rPr>
        <w:t>o reglamento</w:t>
      </w:r>
      <w:r w:rsidR="00F1074D" w:rsidRPr="009C0354">
        <w:rPr>
          <w:rFonts w:ascii="Calibri" w:hAnsi="Calibri" w:cs="Calibri"/>
          <w:sz w:val="24"/>
          <w:szCs w:val="24"/>
          <w:lang w:val="lt-LT"/>
        </w:rPr>
        <w:t>.</w:t>
      </w:r>
    </w:p>
    <w:p w:rsidR="00395995" w:rsidRPr="009C0354" w:rsidRDefault="00395995" w:rsidP="001901C5">
      <w:pPr>
        <w:pStyle w:val="Heading1"/>
        <w:numPr>
          <w:ilvl w:val="0"/>
          <w:numId w:val="33"/>
        </w:numPr>
        <w:ind w:hanging="720"/>
        <w:jc w:val="both"/>
        <w:rPr>
          <w:rStyle w:val="SubtleEmphasis"/>
          <w:rFonts w:asciiTheme="minorHAnsi" w:hAnsiTheme="minorHAnsi" w:cstheme="minorHAnsi"/>
          <w:i w:val="0"/>
          <w:iCs w:val="0"/>
          <w:color w:val="auto"/>
          <w:sz w:val="24"/>
          <w:szCs w:val="24"/>
        </w:rPr>
      </w:pPr>
      <w:bookmarkStart w:id="4" w:name="_Toc470287711"/>
      <w:r w:rsidRPr="009C0354">
        <w:rPr>
          <w:rStyle w:val="SubtleEmphasis"/>
          <w:rFonts w:asciiTheme="minorHAnsi" w:hAnsiTheme="minorHAnsi" w:cstheme="minorHAnsi"/>
          <w:i w:val="0"/>
          <w:iCs w:val="0"/>
          <w:color w:val="auto"/>
          <w:sz w:val="24"/>
          <w:szCs w:val="24"/>
        </w:rPr>
        <w:t xml:space="preserve">SUSKIRSTYMAS Į KLASES </w:t>
      </w:r>
      <w:bookmarkEnd w:id="4"/>
      <w:r w:rsidR="009A2C61" w:rsidRPr="009C0354">
        <w:rPr>
          <w:rStyle w:val="SubtleEmphasis"/>
          <w:rFonts w:asciiTheme="minorHAnsi" w:hAnsiTheme="minorHAnsi" w:cstheme="minorHAnsi"/>
          <w:i w:val="0"/>
          <w:iCs w:val="0"/>
          <w:color w:val="auto"/>
          <w:sz w:val="24"/>
          <w:szCs w:val="24"/>
        </w:rPr>
        <w:t>(NENAUDOJAMA)</w:t>
      </w:r>
    </w:p>
    <w:p w:rsidR="00395995" w:rsidRPr="009C0354" w:rsidRDefault="00B93A5E" w:rsidP="001901C5">
      <w:pPr>
        <w:pStyle w:val="Heading1"/>
        <w:numPr>
          <w:ilvl w:val="0"/>
          <w:numId w:val="33"/>
        </w:numPr>
        <w:ind w:hanging="720"/>
        <w:jc w:val="both"/>
        <w:rPr>
          <w:rFonts w:asciiTheme="minorHAnsi" w:hAnsiTheme="minorHAnsi" w:cstheme="minorHAnsi"/>
          <w:sz w:val="24"/>
          <w:szCs w:val="24"/>
        </w:rPr>
      </w:pPr>
      <w:bookmarkStart w:id="5" w:name="_Toc470287712"/>
      <w:r w:rsidRPr="009C0354">
        <w:rPr>
          <w:rFonts w:asciiTheme="minorHAnsi" w:hAnsiTheme="minorHAnsi" w:cstheme="minorHAnsi"/>
          <w:sz w:val="24"/>
          <w:szCs w:val="24"/>
        </w:rPr>
        <w:t>M</w:t>
      </w:r>
      <w:r w:rsidR="00D83E9C">
        <w:rPr>
          <w:rFonts w:asciiTheme="minorHAnsi" w:hAnsiTheme="minorHAnsi" w:cstheme="minorHAnsi"/>
          <w:sz w:val="24"/>
          <w:szCs w:val="24"/>
        </w:rPr>
        <w:t>INIMALI</w:t>
      </w:r>
      <w:r w:rsidR="00395995" w:rsidRPr="009C0354">
        <w:rPr>
          <w:rFonts w:asciiTheme="minorHAnsi" w:hAnsiTheme="minorHAnsi" w:cstheme="minorHAnsi"/>
          <w:sz w:val="24"/>
          <w:szCs w:val="24"/>
        </w:rPr>
        <w:t xml:space="preserve"> AUTOMOBILIŲ</w:t>
      </w:r>
      <w:r w:rsidR="00F1074D" w:rsidRPr="009C0354">
        <w:rPr>
          <w:rFonts w:asciiTheme="minorHAnsi" w:hAnsiTheme="minorHAnsi" w:cstheme="minorHAnsi"/>
          <w:sz w:val="24"/>
          <w:szCs w:val="24"/>
        </w:rPr>
        <w:t xml:space="preserve"> </w:t>
      </w:r>
      <w:bookmarkEnd w:id="5"/>
      <w:r w:rsidR="00D83E9C">
        <w:rPr>
          <w:rFonts w:asciiTheme="minorHAnsi" w:hAnsiTheme="minorHAnsi" w:cstheme="minorHAnsi"/>
          <w:sz w:val="24"/>
          <w:szCs w:val="24"/>
        </w:rPr>
        <w:t>MAS</w:t>
      </w:r>
      <w:r w:rsidR="00D83E9C">
        <w:rPr>
          <w:rFonts w:asciiTheme="minorHAnsi" w:hAnsiTheme="minorHAnsi" w:cstheme="minorHAnsi"/>
          <w:sz w:val="24"/>
          <w:szCs w:val="24"/>
          <w:lang w:val="lt-LT"/>
        </w:rPr>
        <w:t>Ė</w:t>
      </w:r>
      <w:r w:rsidR="00F63142" w:rsidRPr="009C0354">
        <w:rPr>
          <w:rFonts w:asciiTheme="minorHAnsi" w:hAnsiTheme="minorHAnsi" w:cstheme="minorHAnsi"/>
          <w:sz w:val="24"/>
          <w:szCs w:val="24"/>
        </w:rPr>
        <w:t xml:space="preserve"> </w:t>
      </w:r>
      <w:r w:rsidR="009A2C61" w:rsidRPr="009C0354">
        <w:rPr>
          <w:rFonts w:asciiTheme="minorHAnsi" w:hAnsiTheme="minorHAnsi" w:cstheme="minorHAnsi"/>
          <w:sz w:val="24"/>
          <w:szCs w:val="24"/>
        </w:rPr>
        <w:t>(NENAUDOJAMA)</w:t>
      </w:r>
    </w:p>
    <w:p w:rsidR="004D0DFA" w:rsidRPr="009C0354" w:rsidRDefault="004D0DFA" w:rsidP="001901C5">
      <w:pPr>
        <w:pStyle w:val="Heading1"/>
        <w:numPr>
          <w:ilvl w:val="0"/>
          <w:numId w:val="33"/>
        </w:numPr>
        <w:ind w:hanging="720"/>
        <w:jc w:val="both"/>
        <w:rPr>
          <w:rFonts w:asciiTheme="minorHAnsi" w:hAnsiTheme="minorHAnsi" w:cstheme="minorHAnsi"/>
          <w:sz w:val="24"/>
          <w:szCs w:val="24"/>
          <w:lang w:val="lt-LT"/>
        </w:rPr>
      </w:pPr>
      <w:bookmarkStart w:id="6" w:name="_Toc470287713"/>
      <w:r w:rsidRPr="009C0354">
        <w:rPr>
          <w:rFonts w:asciiTheme="minorHAnsi" w:hAnsiTheme="minorHAnsi" w:cstheme="minorHAnsi"/>
          <w:sz w:val="24"/>
          <w:szCs w:val="24"/>
          <w:lang w:val="lt-LT"/>
        </w:rPr>
        <w:t>KĖBULAS</w:t>
      </w:r>
      <w:bookmarkEnd w:id="6"/>
    </w:p>
    <w:p w:rsidR="004D0DFA" w:rsidRPr="009C0354" w:rsidRDefault="005D6EA9" w:rsidP="00BF2BA5">
      <w:pPr>
        <w:pStyle w:val="ListParagraph"/>
        <w:numPr>
          <w:ilvl w:val="0"/>
          <w:numId w:val="12"/>
        </w:numPr>
        <w:jc w:val="both"/>
        <w:rPr>
          <w:rFonts w:ascii="Calibri" w:hAnsi="Calibri"/>
          <w:b/>
          <w:sz w:val="24"/>
          <w:szCs w:val="24"/>
          <w:lang w:val="lt-LT"/>
        </w:rPr>
      </w:pPr>
      <w:r w:rsidRPr="009C0354">
        <w:rPr>
          <w:rFonts w:ascii="Calibri" w:hAnsi="Calibri"/>
          <w:b/>
          <w:i/>
          <w:sz w:val="24"/>
          <w:szCs w:val="24"/>
          <w:lang w:val="lt-LT"/>
        </w:rPr>
        <w:t xml:space="preserve">Kėbulo </w:t>
      </w:r>
      <w:r w:rsidR="004D0DFA" w:rsidRPr="009C0354">
        <w:rPr>
          <w:rFonts w:ascii="Calibri" w:hAnsi="Calibri"/>
          <w:b/>
          <w:i/>
          <w:sz w:val="24"/>
          <w:szCs w:val="24"/>
          <w:lang w:val="lt-LT"/>
        </w:rPr>
        <w:t>karkasas</w:t>
      </w:r>
    </w:p>
    <w:p w:rsidR="00F12AFF" w:rsidRPr="009C0354" w:rsidRDefault="00F12AFF" w:rsidP="00BF2BA5">
      <w:pPr>
        <w:pStyle w:val="ListParagraph"/>
        <w:numPr>
          <w:ilvl w:val="0"/>
          <w:numId w:val="13"/>
        </w:numPr>
        <w:jc w:val="both"/>
        <w:rPr>
          <w:rFonts w:ascii="Calibri" w:hAnsi="Calibri"/>
          <w:sz w:val="24"/>
          <w:szCs w:val="24"/>
          <w:lang w:val="lt-LT"/>
        </w:rPr>
      </w:pPr>
      <w:r w:rsidRPr="009C0354">
        <w:rPr>
          <w:rFonts w:ascii="Calibri" w:hAnsi="Calibri" w:cs="Calibri"/>
          <w:sz w:val="24"/>
          <w:szCs w:val="24"/>
          <w:lang w:val="lt-LT"/>
        </w:rPr>
        <w:t>Bazinio modelio kėbulo išorinė forma turi būti išlaikoma ir atpažįstama.</w:t>
      </w:r>
    </w:p>
    <w:p w:rsidR="001D56E0" w:rsidRPr="009C0354" w:rsidRDefault="00F12AFF" w:rsidP="00BF2BA5">
      <w:pPr>
        <w:pStyle w:val="ListParagraph"/>
        <w:numPr>
          <w:ilvl w:val="0"/>
          <w:numId w:val="13"/>
        </w:numPr>
        <w:jc w:val="both"/>
        <w:rPr>
          <w:rFonts w:ascii="Calibri" w:hAnsi="Calibri"/>
          <w:sz w:val="24"/>
          <w:szCs w:val="24"/>
          <w:lang w:val="lt-LT"/>
        </w:rPr>
      </w:pPr>
      <w:r w:rsidRPr="009C0354">
        <w:rPr>
          <w:rFonts w:ascii="Calibri" w:hAnsi="Calibri"/>
          <w:i/>
          <w:sz w:val="24"/>
          <w:szCs w:val="24"/>
          <w:lang w:val="lt-LT"/>
        </w:rPr>
        <w:t xml:space="preserve">Karkasas </w:t>
      </w:r>
      <w:r w:rsidR="00CF5ABA" w:rsidRPr="009C0354">
        <w:rPr>
          <w:rFonts w:ascii="Calibri" w:hAnsi="Calibri"/>
          <w:sz w:val="24"/>
          <w:szCs w:val="24"/>
          <w:lang w:val="lt-LT"/>
        </w:rPr>
        <w:t>– originalus</w:t>
      </w:r>
      <w:r w:rsidR="001D56E0" w:rsidRPr="009C0354">
        <w:rPr>
          <w:rFonts w:ascii="Calibri" w:hAnsi="Calibri"/>
          <w:sz w:val="24"/>
          <w:szCs w:val="24"/>
          <w:lang w:val="lt-LT"/>
        </w:rPr>
        <w:t>, tačiau gali būti modifikuojamas</w:t>
      </w:r>
      <w:r w:rsidR="001F0396" w:rsidRPr="009C0354">
        <w:rPr>
          <w:rFonts w:ascii="Calibri" w:hAnsi="Calibri"/>
          <w:sz w:val="24"/>
          <w:szCs w:val="24"/>
          <w:lang w:val="lt-LT"/>
        </w:rPr>
        <w:t xml:space="preserve"> vadovaujantis šio punkto reikalavimais.</w:t>
      </w:r>
    </w:p>
    <w:p w:rsidR="00E163AC" w:rsidRPr="009C0354" w:rsidRDefault="005D6EA9" w:rsidP="00BF2BA5">
      <w:pPr>
        <w:pStyle w:val="ListParagraph"/>
        <w:numPr>
          <w:ilvl w:val="0"/>
          <w:numId w:val="13"/>
        </w:numPr>
        <w:jc w:val="both"/>
        <w:rPr>
          <w:rFonts w:ascii="Calibri" w:hAnsi="Calibri" w:cs="Calibri"/>
          <w:i/>
          <w:sz w:val="24"/>
          <w:szCs w:val="24"/>
          <w:lang w:val="lt-LT"/>
        </w:rPr>
      </w:pPr>
      <w:r w:rsidRPr="009C0354">
        <w:rPr>
          <w:rFonts w:ascii="Calibri" w:hAnsi="Calibri"/>
          <w:sz w:val="24"/>
          <w:szCs w:val="24"/>
          <w:lang w:val="lt-LT"/>
        </w:rPr>
        <w:t>Nuo karkaso</w:t>
      </w:r>
      <w:r w:rsidR="004D0DFA" w:rsidRPr="009C0354">
        <w:rPr>
          <w:rFonts w:ascii="Calibri" w:hAnsi="Calibri"/>
          <w:sz w:val="24"/>
          <w:szCs w:val="24"/>
          <w:lang w:val="lt-LT"/>
        </w:rPr>
        <w:t xml:space="preserve"> leidžiama nuimti (n</w:t>
      </w:r>
      <w:r w:rsidR="001D56E0" w:rsidRPr="009C0354">
        <w:rPr>
          <w:rFonts w:ascii="Calibri" w:hAnsi="Calibri"/>
          <w:sz w:val="24"/>
          <w:szCs w:val="24"/>
          <w:lang w:val="lt-LT"/>
        </w:rPr>
        <w:t xml:space="preserve">usukti, nugręžti, nupjauti) </w:t>
      </w:r>
      <w:r w:rsidR="004D0DFA" w:rsidRPr="009C0354">
        <w:rPr>
          <w:rFonts w:ascii="Calibri" w:hAnsi="Calibri"/>
          <w:sz w:val="24"/>
          <w:szCs w:val="24"/>
          <w:lang w:val="lt-LT"/>
        </w:rPr>
        <w:t>laikiklius bei detales (p</w:t>
      </w:r>
      <w:r w:rsidR="004726BF" w:rsidRPr="009C0354">
        <w:rPr>
          <w:rFonts w:ascii="Calibri" w:hAnsi="Calibri"/>
          <w:sz w:val="24"/>
          <w:szCs w:val="24"/>
          <w:lang w:val="lt-LT"/>
        </w:rPr>
        <w:t>osparnių laikiklius, galinių</w:t>
      </w:r>
      <w:r w:rsidR="00431EA5" w:rsidRPr="009C0354">
        <w:rPr>
          <w:rFonts w:ascii="Calibri" w:hAnsi="Calibri"/>
          <w:sz w:val="24"/>
          <w:szCs w:val="24"/>
          <w:lang w:val="lt-LT"/>
        </w:rPr>
        <w:t xml:space="preserve"> sė</w:t>
      </w:r>
      <w:r w:rsidR="004D0DFA" w:rsidRPr="009C0354">
        <w:rPr>
          <w:rFonts w:ascii="Calibri" w:hAnsi="Calibri"/>
          <w:sz w:val="24"/>
          <w:szCs w:val="24"/>
          <w:lang w:val="lt-LT"/>
        </w:rPr>
        <w:t>dynių laikiklius, atsarginio rato laikiklius, laidų pynių laikiklius ir pan.)</w:t>
      </w:r>
      <w:r w:rsidR="002631A0" w:rsidRPr="009C0354">
        <w:rPr>
          <w:rFonts w:ascii="Calibri" w:hAnsi="Calibri"/>
          <w:sz w:val="24"/>
          <w:szCs w:val="24"/>
          <w:lang w:val="lt-LT"/>
        </w:rPr>
        <w:t>,</w:t>
      </w:r>
      <w:r w:rsidR="004D0DFA" w:rsidRPr="009C0354">
        <w:rPr>
          <w:rFonts w:ascii="Calibri" w:hAnsi="Calibri"/>
          <w:sz w:val="24"/>
          <w:szCs w:val="24"/>
          <w:lang w:val="lt-LT"/>
        </w:rPr>
        <w:t xml:space="preserve"> nejungiančias kė</w:t>
      </w:r>
      <w:r w:rsidR="00737F4D" w:rsidRPr="009C0354">
        <w:rPr>
          <w:rFonts w:ascii="Calibri" w:hAnsi="Calibri"/>
          <w:sz w:val="24"/>
          <w:szCs w:val="24"/>
          <w:lang w:val="lt-LT"/>
        </w:rPr>
        <w:t>bulo (karkaso) dalių (segmentų)</w:t>
      </w:r>
      <w:r w:rsidR="004D0DFA" w:rsidRPr="009C0354">
        <w:rPr>
          <w:rFonts w:ascii="Calibri" w:hAnsi="Calibri"/>
          <w:sz w:val="24"/>
          <w:szCs w:val="24"/>
          <w:lang w:val="lt-LT"/>
        </w:rPr>
        <w:t xml:space="preserve"> bei kurių funkcija nėra kėbulo standumo deformacijoms didinimas</w:t>
      </w:r>
      <w:r w:rsidR="00F5425D" w:rsidRPr="009C0354">
        <w:rPr>
          <w:rFonts w:ascii="Calibri" w:hAnsi="Calibri"/>
          <w:sz w:val="24"/>
          <w:szCs w:val="24"/>
          <w:lang w:val="lt-LT"/>
        </w:rPr>
        <w:t>.</w:t>
      </w:r>
      <w:r w:rsidR="007D05CD" w:rsidRPr="009C0354">
        <w:rPr>
          <w:rFonts w:ascii="Calibri" w:hAnsi="Calibri"/>
          <w:sz w:val="24"/>
          <w:szCs w:val="24"/>
          <w:lang w:val="lt-LT"/>
        </w:rPr>
        <w:t xml:space="preserve"> </w:t>
      </w:r>
    </w:p>
    <w:p w:rsidR="006070E6" w:rsidRPr="009C0354" w:rsidRDefault="006070E6" w:rsidP="00BF2BA5">
      <w:pPr>
        <w:pStyle w:val="ListParagraph"/>
        <w:numPr>
          <w:ilvl w:val="0"/>
          <w:numId w:val="13"/>
        </w:numPr>
        <w:jc w:val="both"/>
        <w:rPr>
          <w:rFonts w:ascii="Calibri" w:hAnsi="Calibri" w:cs="Calibri"/>
          <w:i/>
          <w:sz w:val="24"/>
          <w:szCs w:val="24"/>
          <w:lang w:val="lt-LT"/>
        </w:rPr>
      </w:pPr>
      <w:r w:rsidRPr="009C0354">
        <w:rPr>
          <w:rFonts w:ascii="Calibri" w:hAnsi="Calibri" w:cs="Calibri"/>
          <w:i/>
          <w:sz w:val="24"/>
          <w:szCs w:val="24"/>
          <w:lang w:val="lt-LT"/>
        </w:rPr>
        <w:t xml:space="preserve">Variklio skyriaus ugniasienė </w:t>
      </w:r>
      <w:r w:rsidR="00A11344" w:rsidRPr="009C0354">
        <w:rPr>
          <w:rFonts w:ascii="Calibri" w:hAnsi="Calibri" w:cs="Calibri"/>
          <w:i/>
          <w:sz w:val="24"/>
          <w:szCs w:val="24"/>
          <w:lang w:val="lt-LT"/>
        </w:rPr>
        <w:t>–</w:t>
      </w:r>
      <w:r w:rsidR="00F63142" w:rsidRPr="009C0354">
        <w:rPr>
          <w:rFonts w:ascii="Calibri" w:hAnsi="Calibri" w:cs="Calibri"/>
          <w:i/>
          <w:sz w:val="24"/>
          <w:szCs w:val="24"/>
          <w:lang w:val="lt-LT"/>
        </w:rPr>
        <w:t xml:space="preserve"> </w:t>
      </w:r>
      <w:r w:rsidRPr="009C0354">
        <w:rPr>
          <w:rFonts w:ascii="Calibri" w:hAnsi="Calibri" w:cs="Calibri"/>
          <w:sz w:val="24"/>
          <w:szCs w:val="24"/>
          <w:lang w:val="lt-LT"/>
        </w:rPr>
        <w:t>originali</w:t>
      </w:r>
      <w:r w:rsidR="00A11344" w:rsidRPr="009C0354">
        <w:rPr>
          <w:rFonts w:ascii="Calibri" w:hAnsi="Calibri" w:cs="Calibri"/>
          <w:sz w:val="24"/>
          <w:szCs w:val="24"/>
          <w:lang w:val="lt-LT"/>
        </w:rPr>
        <w:t>. Visos angos ugniasienėje privalo būti uždengtos, kad apsaugotų nuo skysčių ir ugnies patekimo į automobilio saloną.</w:t>
      </w:r>
    </w:p>
    <w:p w:rsidR="00063479" w:rsidRPr="009C0354" w:rsidRDefault="006922ED" w:rsidP="00BF2BA5">
      <w:pPr>
        <w:pStyle w:val="ListParagraph"/>
        <w:numPr>
          <w:ilvl w:val="0"/>
          <w:numId w:val="13"/>
        </w:numPr>
        <w:jc w:val="both"/>
        <w:rPr>
          <w:rFonts w:ascii="Calibri" w:hAnsi="Calibri" w:cs="Calibri"/>
          <w:sz w:val="24"/>
          <w:szCs w:val="24"/>
          <w:lang w:val="lt-LT"/>
        </w:rPr>
      </w:pPr>
      <w:r w:rsidRPr="009C0354">
        <w:rPr>
          <w:rFonts w:ascii="Calibri" w:hAnsi="Calibri" w:cs="Calibri"/>
          <w:i/>
          <w:sz w:val="24"/>
          <w:szCs w:val="24"/>
          <w:lang w:val="lt-LT"/>
        </w:rPr>
        <w:t>Grindys</w:t>
      </w:r>
      <w:r w:rsidR="00272574" w:rsidRPr="009C0354">
        <w:rPr>
          <w:rFonts w:ascii="Calibri" w:hAnsi="Calibri" w:cs="Calibri"/>
          <w:i/>
          <w:sz w:val="24"/>
          <w:szCs w:val="24"/>
          <w:lang w:val="lt-LT"/>
        </w:rPr>
        <w:t xml:space="preserve"> (įskaitant transmisijos tunelį)</w:t>
      </w:r>
      <w:r w:rsidR="00F63142" w:rsidRPr="009C0354">
        <w:rPr>
          <w:rFonts w:ascii="Calibri" w:hAnsi="Calibri" w:cs="Calibri"/>
          <w:i/>
          <w:sz w:val="24"/>
          <w:szCs w:val="24"/>
          <w:lang w:val="lt-LT"/>
        </w:rPr>
        <w:t xml:space="preserve"> </w:t>
      </w:r>
      <w:r w:rsidR="001F0396" w:rsidRPr="009C0354">
        <w:rPr>
          <w:rFonts w:ascii="Calibri" w:hAnsi="Calibri" w:cs="Calibri"/>
          <w:sz w:val="24"/>
          <w:szCs w:val="24"/>
          <w:lang w:val="lt-LT"/>
        </w:rPr>
        <w:t>–</w:t>
      </w:r>
      <w:r w:rsidR="00F63142" w:rsidRPr="009C0354">
        <w:rPr>
          <w:rFonts w:ascii="Calibri" w:hAnsi="Calibri" w:cs="Calibri"/>
          <w:sz w:val="24"/>
          <w:szCs w:val="24"/>
          <w:lang w:val="lt-LT"/>
        </w:rPr>
        <w:t xml:space="preserve"> </w:t>
      </w:r>
      <w:r w:rsidR="001F0396" w:rsidRPr="009C0354">
        <w:rPr>
          <w:rFonts w:ascii="Calibri" w:hAnsi="Calibri" w:cs="Calibri"/>
          <w:sz w:val="24"/>
          <w:szCs w:val="24"/>
          <w:lang w:val="lt-LT"/>
        </w:rPr>
        <w:t>originalios</w:t>
      </w:r>
      <w:r w:rsidR="00F63142" w:rsidRPr="009C0354">
        <w:rPr>
          <w:rFonts w:ascii="Calibri" w:hAnsi="Calibri" w:cs="Calibri"/>
          <w:sz w:val="24"/>
          <w:szCs w:val="24"/>
          <w:lang w:val="lt-LT"/>
        </w:rPr>
        <w:t xml:space="preserve">, </w:t>
      </w:r>
      <w:r w:rsidR="00272574" w:rsidRPr="009C0354">
        <w:rPr>
          <w:rFonts w:ascii="Calibri" w:hAnsi="Calibri" w:cs="Calibri"/>
          <w:sz w:val="24"/>
          <w:szCs w:val="24"/>
          <w:lang w:val="lt-LT"/>
        </w:rPr>
        <w:t xml:space="preserve">tačiau gali būti modifikuojamos, bet tik tais atvejais, kai tai būtina sėdynių įrengimui, išmetimo sistemos pravedimui, variklio, transmisijos agregatų tvirtinimui. Grindys </w:t>
      </w:r>
      <w:r w:rsidR="00F63142" w:rsidRPr="009C0354">
        <w:rPr>
          <w:rFonts w:ascii="Calibri" w:hAnsi="Calibri" w:cs="Calibri"/>
          <w:sz w:val="24"/>
          <w:szCs w:val="24"/>
          <w:lang w:val="lt-LT"/>
        </w:rPr>
        <w:t>gali būti remontuojamos, pašalinant korozijos židinius</w:t>
      </w:r>
      <w:r w:rsidR="00443305" w:rsidRPr="009C0354">
        <w:rPr>
          <w:rFonts w:ascii="Calibri" w:hAnsi="Calibri" w:cs="Calibri"/>
          <w:b/>
          <w:sz w:val="24"/>
          <w:szCs w:val="24"/>
          <w:lang w:val="lt-LT"/>
        </w:rPr>
        <w:t>.</w:t>
      </w:r>
    </w:p>
    <w:p w:rsidR="00F836D5" w:rsidRPr="009C0354" w:rsidRDefault="00F836D5" w:rsidP="00F836D5">
      <w:pPr>
        <w:pStyle w:val="Default"/>
        <w:numPr>
          <w:ilvl w:val="0"/>
          <w:numId w:val="13"/>
        </w:numPr>
        <w:jc w:val="both"/>
        <w:rPr>
          <w:rFonts w:ascii="Calibri" w:hAnsi="Calibri"/>
          <w:b/>
          <w:color w:val="auto"/>
          <w:lang w:val="lt-LT"/>
        </w:rPr>
      </w:pPr>
      <w:r w:rsidRPr="009C0354">
        <w:rPr>
          <w:rFonts w:ascii="Calibri" w:hAnsi="Calibri" w:cs="Calibri"/>
          <w:i/>
          <w:color w:val="auto"/>
          <w:lang w:val="lt-LT"/>
        </w:rPr>
        <w:t xml:space="preserve">Lonžeronai (priekiniai ir galiniai) </w:t>
      </w:r>
      <w:r w:rsidRPr="009C0354">
        <w:rPr>
          <w:rFonts w:ascii="Calibri" w:hAnsi="Calibri" w:cs="Calibri"/>
          <w:color w:val="auto"/>
          <w:lang w:val="lt-LT"/>
        </w:rPr>
        <w:t xml:space="preserve">– </w:t>
      </w:r>
      <w:r w:rsidR="00830096" w:rsidRPr="009C0354">
        <w:rPr>
          <w:rFonts w:ascii="Calibri" w:hAnsi="Calibri" w:cs="Calibri"/>
          <w:color w:val="auto"/>
          <w:lang w:val="lt-LT"/>
        </w:rPr>
        <w:t>originalūs</w:t>
      </w:r>
      <w:r w:rsidR="00830096" w:rsidRPr="009C0354">
        <w:rPr>
          <w:rFonts w:ascii="Calibri" w:hAnsi="Calibri" w:cs="Calibri"/>
          <w:b/>
          <w:color w:val="auto"/>
          <w:lang w:val="lt-LT"/>
        </w:rPr>
        <w:t>.</w:t>
      </w:r>
    </w:p>
    <w:p w:rsidR="001D56E0" w:rsidRPr="009C0354" w:rsidRDefault="005E122B" w:rsidP="005E122B">
      <w:pPr>
        <w:pStyle w:val="Default"/>
        <w:numPr>
          <w:ilvl w:val="0"/>
          <w:numId w:val="13"/>
        </w:numPr>
        <w:jc w:val="both"/>
        <w:rPr>
          <w:rFonts w:ascii="Calibri" w:hAnsi="Calibri" w:cs="Calibri"/>
          <w:color w:val="auto"/>
          <w:lang w:val="lt-LT"/>
        </w:rPr>
      </w:pPr>
      <w:r w:rsidRPr="009C0354">
        <w:rPr>
          <w:rFonts w:ascii="Calibri" w:hAnsi="Calibri"/>
          <w:i/>
          <w:color w:val="auto"/>
          <w:lang w:val="lt-LT"/>
        </w:rPr>
        <w:t xml:space="preserve">Važiuoklės </w:t>
      </w:r>
      <w:r w:rsidR="00F836D5" w:rsidRPr="009C0354">
        <w:rPr>
          <w:rFonts w:ascii="Calibri" w:hAnsi="Calibri"/>
          <w:i/>
          <w:color w:val="auto"/>
          <w:lang w:val="lt-LT"/>
        </w:rPr>
        <w:t>tvirtinimo taškai</w:t>
      </w:r>
      <w:r w:rsidR="00F836D5" w:rsidRPr="009C0354">
        <w:rPr>
          <w:rFonts w:ascii="Calibri" w:hAnsi="Calibri"/>
          <w:color w:val="auto"/>
          <w:lang w:val="lt-LT"/>
        </w:rPr>
        <w:t xml:space="preserve"> – </w:t>
      </w:r>
      <w:r w:rsidR="0025600E" w:rsidRPr="009C0354">
        <w:rPr>
          <w:rFonts w:ascii="Calibri" w:hAnsi="Calibri"/>
          <w:color w:val="auto"/>
          <w:lang w:val="lt-LT"/>
        </w:rPr>
        <w:t>originalūs.</w:t>
      </w:r>
    </w:p>
    <w:p w:rsidR="006070E6" w:rsidRPr="009C0354" w:rsidRDefault="006070E6" w:rsidP="005E122B">
      <w:pPr>
        <w:pStyle w:val="Default"/>
        <w:numPr>
          <w:ilvl w:val="0"/>
          <w:numId w:val="13"/>
        </w:numPr>
        <w:jc w:val="both"/>
        <w:rPr>
          <w:rFonts w:ascii="Calibri" w:hAnsi="Calibri" w:cs="Calibri"/>
          <w:color w:val="auto"/>
          <w:lang w:val="lt-LT"/>
        </w:rPr>
      </w:pPr>
      <w:r w:rsidRPr="009C0354">
        <w:rPr>
          <w:rFonts w:ascii="Calibri" w:hAnsi="Calibri"/>
          <w:i/>
          <w:color w:val="auto"/>
          <w:lang w:val="lt-LT"/>
        </w:rPr>
        <w:lastRenderedPageBreak/>
        <w:t>Priekinis (radiatoriaus, žibintų tvir</w:t>
      </w:r>
      <w:r w:rsidR="004726BF" w:rsidRPr="009C0354">
        <w:rPr>
          <w:rFonts w:ascii="Calibri" w:hAnsi="Calibri"/>
          <w:i/>
          <w:color w:val="auto"/>
          <w:lang w:val="lt-LT"/>
        </w:rPr>
        <w:t>tinimo) rėmelis (įskaitant priek</w:t>
      </w:r>
      <w:r w:rsidRPr="009C0354">
        <w:rPr>
          <w:rFonts w:ascii="Calibri" w:hAnsi="Calibri"/>
          <w:i/>
          <w:color w:val="auto"/>
          <w:lang w:val="lt-LT"/>
        </w:rPr>
        <w:t xml:space="preserve">inių sparnų tvirtinimo vietas) </w:t>
      </w:r>
      <w:r w:rsidRPr="009C0354">
        <w:rPr>
          <w:rFonts w:ascii="Calibri" w:hAnsi="Calibri" w:cs="Calibri"/>
          <w:color w:val="auto"/>
          <w:lang w:val="lt-LT"/>
        </w:rPr>
        <w:t xml:space="preserve">– </w:t>
      </w:r>
      <w:r w:rsidR="00F970C2" w:rsidRPr="009C0354">
        <w:rPr>
          <w:rFonts w:ascii="Calibri" w:hAnsi="Calibri" w:cs="Calibri"/>
          <w:color w:val="auto"/>
          <w:lang w:val="lt-LT"/>
        </w:rPr>
        <w:t>originalus</w:t>
      </w:r>
      <w:r w:rsidRPr="009C0354">
        <w:rPr>
          <w:rFonts w:ascii="Calibri" w:hAnsi="Calibri" w:cs="Calibri"/>
          <w:color w:val="auto"/>
          <w:lang w:val="lt-LT"/>
        </w:rPr>
        <w:t>.</w:t>
      </w:r>
    </w:p>
    <w:p w:rsidR="001D56E0" w:rsidRPr="009C0354" w:rsidRDefault="00F12AFF" w:rsidP="00BF2BA5">
      <w:pPr>
        <w:pStyle w:val="ListParagraph"/>
        <w:numPr>
          <w:ilvl w:val="0"/>
          <w:numId w:val="13"/>
        </w:numPr>
        <w:jc w:val="both"/>
        <w:rPr>
          <w:rFonts w:ascii="Calibri" w:hAnsi="Calibri" w:cs="Calibri"/>
          <w:sz w:val="24"/>
          <w:szCs w:val="24"/>
          <w:lang w:val="lt-LT"/>
        </w:rPr>
      </w:pPr>
      <w:r w:rsidRPr="009C0354">
        <w:rPr>
          <w:rFonts w:ascii="Calibri" w:hAnsi="Calibri" w:cs="Calibri"/>
          <w:i/>
          <w:sz w:val="24"/>
          <w:szCs w:val="24"/>
          <w:lang w:val="lt-LT"/>
        </w:rPr>
        <w:t xml:space="preserve">Atsarginio rato </w:t>
      </w:r>
      <w:r w:rsidR="001D56E0" w:rsidRPr="009C0354">
        <w:rPr>
          <w:rFonts w:ascii="Calibri" w:hAnsi="Calibri" w:cs="Calibri"/>
          <w:i/>
          <w:sz w:val="24"/>
          <w:szCs w:val="24"/>
          <w:lang w:val="lt-LT"/>
        </w:rPr>
        <w:t>lizdas (dubuo)</w:t>
      </w:r>
      <w:r w:rsidR="001D56E0" w:rsidRPr="009C0354">
        <w:rPr>
          <w:rFonts w:ascii="Calibri" w:hAnsi="Calibri" w:cs="Calibri"/>
          <w:sz w:val="24"/>
          <w:szCs w:val="24"/>
          <w:lang w:val="lt-LT"/>
        </w:rPr>
        <w:t xml:space="preserve"> – be apribojimų. Jei </w:t>
      </w:r>
      <w:r w:rsidR="006305F1" w:rsidRPr="009C0354">
        <w:rPr>
          <w:rFonts w:ascii="Calibri" w:hAnsi="Calibri" w:cs="Calibri"/>
          <w:sz w:val="24"/>
          <w:szCs w:val="24"/>
          <w:lang w:val="lt-LT"/>
        </w:rPr>
        <w:t xml:space="preserve">lizdas </w:t>
      </w:r>
      <w:r w:rsidR="001D56E0" w:rsidRPr="009C0354">
        <w:rPr>
          <w:rFonts w:ascii="Calibri" w:hAnsi="Calibri" w:cs="Calibri"/>
          <w:sz w:val="24"/>
          <w:szCs w:val="24"/>
          <w:lang w:val="lt-LT"/>
        </w:rPr>
        <w:t>išpjaunamas</w:t>
      </w:r>
      <w:r w:rsidRPr="009C0354">
        <w:rPr>
          <w:rFonts w:ascii="Calibri" w:hAnsi="Calibri" w:cs="Calibri"/>
          <w:sz w:val="24"/>
          <w:szCs w:val="24"/>
          <w:lang w:val="lt-LT"/>
        </w:rPr>
        <w:t xml:space="preserve">, </w:t>
      </w:r>
      <w:r w:rsidR="006305F1" w:rsidRPr="009C0354">
        <w:rPr>
          <w:rFonts w:ascii="Calibri" w:hAnsi="Calibri"/>
          <w:sz w:val="24"/>
          <w:szCs w:val="24"/>
          <w:lang w:val="lt-LT"/>
        </w:rPr>
        <w:t>anga privalo bū</w:t>
      </w:r>
      <w:r w:rsidR="001F0396" w:rsidRPr="009C0354">
        <w:rPr>
          <w:rFonts w:ascii="Calibri" w:hAnsi="Calibri"/>
          <w:sz w:val="24"/>
          <w:szCs w:val="24"/>
          <w:lang w:val="lt-LT"/>
        </w:rPr>
        <w:t>ti uždengta minimaliai originalios</w:t>
      </w:r>
      <w:r w:rsidR="006305F1" w:rsidRPr="009C0354">
        <w:rPr>
          <w:rFonts w:ascii="Calibri" w:hAnsi="Calibri"/>
          <w:sz w:val="24"/>
          <w:szCs w:val="24"/>
          <w:lang w:val="lt-LT"/>
        </w:rPr>
        <w:t xml:space="preserve"> skardos storio plieno </w:t>
      </w:r>
      <w:r w:rsidR="0084362B" w:rsidRPr="009C0354">
        <w:rPr>
          <w:rFonts w:ascii="Calibri" w:hAnsi="Calibri"/>
          <w:sz w:val="24"/>
          <w:szCs w:val="24"/>
          <w:lang w:val="lt-LT"/>
        </w:rPr>
        <w:t xml:space="preserve">arba aliuminio (jeigu karkasas aliuminis) </w:t>
      </w:r>
      <w:r w:rsidR="006305F1" w:rsidRPr="009C0354">
        <w:rPr>
          <w:rFonts w:ascii="Calibri" w:hAnsi="Calibri"/>
          <w:sz w:val="24"/>
          <w:szCs w:val="24"/>
          <w:lang w:val="lt-LT"/>
        </w:rPr>
        <w:t xml:space="preserve">lakštu, </w:t>
      </w:r>
      <w:r w:rsidR="00431EA5" w:rsidRPr="009C0354">
        <w:rPr>
          <w:rFonts w:ascii="Calibri" w:hAnsi="Calibri"/>
          <w:sz w:val="24"/>
          <w:szCs w:val="24"/>
          <w:lang w:val="lt-LT"/>
        </w:rPr>
        <w:t>j</w:t>
      </w:r>
      <w:r w:rsidR="00F83DBD" w:rsidRPr="009C0354">
        <w:rPr>
          <w:rFonts w:ascii="Calibri" w:hAnsi="Calibri"/>
          <w:sz w:val="24"/>
          <w:szCs w:val="24"/>
          <w:lang w:val="lt-LT"/>
        </w:rPr>
        <w:t>į</w:t>
      </w:r>
      <w:r w:rsidR="00431EA5" w:rsidRPr="009C0354">
        <w:rPr>
          <w:rFonts w:ascii="Calibri" w:hAnsi="Calibri"/>
          <w:sz w:val="24"/>
          <w:szCs w:val="24"/>
          <w:lang w:val="lt-LT"/>
        </w:rPr>
        <w:t xml:space="preserve"> pri</w:t>
      </w:r>
      <w:r w:rsidR="00656228" w:rsidRPr="009C0354">
        <w:rPr>
          <w:rFonts w:ascii="Calibri" w:hAnsi="Calibri"/>
          <w:sz w:val="24"/>
          <w:szCs w:val="24"/>
          <w:lang w:val="lt-LT"/>
        </w:rPr>
        <w:t>virinant arba prikniedi</w:t>
      </w:r>
      <w:r w:rsidR="006305F1" w:rsidRPr="009C0354">
        <w:rPr>
          <w:rFonts w:ascii="Calibri" w:hAnsi="Calibri"/>
          <w:sz w:val="24"/>
          <w:szCs w:val="24"/>
          <w:lang w:val="lt-LT"/>
        </w:rPr>
        <w:t>jant</w:t>
      </w:r>
      <w:r w:rsidRPr="009C0354">
        <w:rPr>
          <w:rFonts w:ascii="Calibri" w:hAnsi="Calibri" w:cs="Calibri"/>
          <w:sz w:val="24"/>
          <w:szCs w:val="24"/>
          <w:lang w:val="lt-LT"/>
        </w:rPr>
        <w:t>.</w:t>
      </w:r>
    </w:p>
    <w:p w:rsidR="001D56E0" w:rsidRPr="00E055D8" w:rsidRDefault="001D56E0" w:rsidP="00E055D8">
      <w:pPr>
        <w:pStyle w:val="ListParagraph"/>
        <w:numPr>
          <w:ilvl w:val="0"/>
          <w:numId w:val="13"/>
        </w:numPr>
        <w:jc w:val="both"/>
        <w:rPr>
          <w:rFonts w:ascii="Calibri" w:hAnsi="Calibri"/>
          <w:i/>
          <w:sz w:val="24"/>
          <w:szCs w:val="24"/>
          <w:u w:val="single"/>
          <w:lang w:val="lt-LT"/>
        </w:rPr>
      </w:pPr>
      <w:r w:rsidRPr="00E055D8">
        <w:rPr>
          <w:rFonts w:ascii="Calibri" w:hAnsi="Calibri"/>
          <w:i/>
          <w:sz w:val="24"/>
          <w:szCs w:val="24"/>
          <w:lang w:val="lt-LT"/>
        </w:rPr>
        <w:t>Stogo plokštė</w:t>
      </w:r>
      <w:r w:rsidR="00F63142" w:rsidRPr="00E055D8">
        <w:rPr>
          <w:rFonts w:ascii="Calibri" w:hAnsi="Calibri"/>
          <w:i/>
          <w:sz w:val="24"/>
          <w:szCs w:val="24"/>
          <w:lang w:val="lt-LT"/>
        </w:rPr>
        <w:t xml:space="preserve"> </w:t>
      </w:r>
      <w:r w:rsidRPr="00E055D8">
        <w:rPr>
          <w:rFonts w:ascii="Calibri" w:hAnsi="Calibri"/>
          <w:i/>
          <w:sz w:val="24"/>
          <w:szCs w:val="24"/>
          <w:lang w:val="lt-LT"/>
        </w:rPr>
        <w:t>(įskaitant skersinius)</w:t>
      </w:r>
      <w:r w:rsidRPr="00E055D8">
        <w:rPr>
          <w:rFonts w:ascii="Calibri" w:hAnsi="Calibri"/>
          <w:sz w:val="24"/>
          <w:szCs w:val="24"/>
          <w:lang w:val="lt-LT"/>
        </w:rPr>
        <w:t xml:space="preserve"> – </w:t>
      </w:r>
      <w:r w:rsidR="001F0396" w:rsidRPr="00E055D8">
        <w:rPr>
          <w:rFonts w:ascii="Calibri" w:hAnsi="Calibri"/>
          <w:sz w:val="24"/>
          <w:szCs w:val="24"/>
          <w:lang w:val="lt-LT"/>
        </w:rPr>
        <w:t>originali</w:t>
      </w:r>
      <w:r w:rsidRPr="00E055D8">
        <w:rPr>
          <w:rFonts w:ascii="Calibri" w:hAnsi="Calibri"/>
          <w:color w:val="FF0000"/>
          <w:sz w:val="24"/>
          <w:szCs w:val="24"/>
          <w:lang w:val="lt-LT"/>
        </w:rPr>
        <w:t>.</w:t>
      </w:r>
      <w:r w:rsidRPr="00E055D8">
        <w:rPr>
          <w:rFonts w:ascii="Calibri" w:hAnsi="Calibri"/>
          <w:sz w:val="24"/>
          <w:szCs w:val="24"/>
          <w:lang w:val="lt-LT"/>
        </w:rPr>
        <w:t xml:space="preserve"> Stogo su stoglangiu atveju</w:t>
      </w:r>
      <w:r w:rsidR="003343F7" w:rsidRPr="00E055D8">
        <w:rPr>
          <w:rFonts w:ascii="Calibri" w:hAnsi="Calibri"/>
          <w:sz w:val="24"/>
          <w:szCs w:val="24"/>
          <w:lang w:val="lt-LT"/>
        </w:rPr>
        <w:t>, stoglangis gali išlikti originalus arba stoglangio anga gali</w:t>
      </w:r>
      <w:r w:rsidRPr="00E055D8">
        <w:rPr>
          <w:rFonts w:ascii="Calibri" w:hAnsi="Calibri"/>
          <w:sz w:val="24"/>
          <w:szCs w:val="24"/>
          <w:lang w:val="lt-LT"/>
        </w:rPr>
        <w:t xml:space="preserve"> bū</w:t>
      </w:r>
      <w:r w:rsidR="001F0396" w:rsidRPr="00E055D8">
        <w:rPr>
          <w:rFonts w:ascii="Calibri" w:hAnsi="Calibri"/>
          <w:sz w:val="24"/>
          <w:szCs w:val="24"/>
          <w:lang w:val="lt-LT"/>
        </w:rPr>
        <w:t>ti uždengta minimaliai originalios</w:t>
      </w:r>
      <w:r w:rsidRPr="00E055D8">
        <w:rPr>
          <w:rFonts w:ascii="Calibri" w:hAnsi="Calibri"/>
          <w:sz w:val="24"/>
          <w:szCs w:val="24"/>
          <w:lang w:val="lt-LT"/>
        </w:rPr>
        <w:t xml:space="preserve"> stogo plokštės storio </w:t>
      </w:r>
      <w:r w:rsidR="006305F1" w:rsidRPr="00E055D8">
        <w:rPr>
          <w:rFonts w:ascii="Calibri" w:hAnsi="Calibri"/>
          <w:sz w:val="24"/>
          <w:szCs w:val="24"/>
          <w:lang w:val="lt-LT"/>
        </w:rPr>
        <w:t>plieno</w:t>
      </w:r>
      <w:r w:rsidR="00F63142" w:rsidRPr="00E055D8">
        <w:rPr>
          <w:rFonts w:ascii="Calibri" w:hAnsi="Calibri"/>
          <w:sz w:val="24"/>
          <w:szCs w:val="24"/>
          <w:lang w:val="lt-LT"/>
        </w:rPr>
        <w:t xml:space="preserve"> </w:t>
      </w:r>
      <w:r w:rsidR="0084362B" w:rsidRPr="00E055D8">
        <w:rPr>
          <w:rFonts w:ascii="Calibri" w:hAnsi="Calibri"/>
          <w:sz w:val="24"/>
          <w:szCs w:val="24"/>
          <w:lang w:val="lt-LT"/>
        </w:rPr>
        <w:t xml:space="preserve">arba </w:t>
      </w:r>
      <w:r w:rsidR="003343F7" w:rsidRPr="00E055D8">
        <w:rPr>
          <w:rFonts w:ascii="Calibri" w:hAnsi="Calibri"/>
          <w:sz w:val="24"/>
          <w:szCs w:val="24"/>
          <w:lang w:val="lt-LT"/>
        </w:rPr>
        <w:t>minimaliai 2</w:t>
      </w:r>
      <w:r w:rsidR="00E279F6">
        <w:rPr>
          <w:rFonts w:ascii="Calibri" w:hAnsi="Calibri"/>
          <w:sz w:val="24"/>
          <w:szCs w:val="24"/>
          <w:lang w:val="lt-LT"/>
        </w:rPr>
        <w:t>,0</w:t>
      </w:r>
      <w:r w:rsidR="003343F7" w:rsidRPr="00E055D8">
        <w:rPr>
          <w:rFonts w:ascii="Calibri" w:hAnsi="Calibri"/>
          <w:sz w:val="24"/>
          <w:szCs w:val="24"/>
          <w:lang w:val="lt-LT"/>
        </w:rPr>
        <w:t xml:space="preserve"> mm storio </w:t>
      </w:r>
      <w:r w:rsidR="0084362B" w:rsidRPr="00E055D8">
        <w:rPr>
          <w:rFonts w:ascii="Calibri" w:hAnsi="Calibri"/>
          <w:sz w:val="24"/>
          <w:szCs w:val="24"/>
          <w:lang w:val="lt-LT"/>
        </w:rPr>
        <w:t xml:space="preserve">aliuminio </w:t>
      </w:r>
      <w:r w:rsidRPr="00E055D8">
        <w:rPr>
          <w:rFonts w:ascii="Calibri" w:hAnsi="Calibri"/>
          <w:sz w:val="24"/>
          <w:szCs w:val="24"/>
          <w:lang w:val="lt-LT"/>
        </w:rPr>
        <w:t>lakšt</w:t>
      </w:r>
      <w:r w:rsidR="00656228" w:rsidRPr="00E055D8">
        <w:rPr>
          <w:rFonts w:ascii="Calibri" w:hAnsi="Calibri"/>
          <w:sz w:val="24"/>
          <w:szCs w:val="24"/>
          <w:lang w:val="lt-LT"/>
        </w:rPr>
        <w:t>u, j</w:t>
      </w:r>
      <w:r w:rsidR="00F83DBD" w:rsidRPr="00E055D8">
        <w:rPr>
          <w:rFonts w:ascii="Calibri" w:hAnsi="Calibri"/>
          <w:sz w:val="24"/>
          <w:szCs w:val="24"/>
          <w:lang w:val="lt-LT"/>
        </w:rPr>
        <w:t>į</w:t>
      </w:r>
      <w:r w:rsidR="00656228" w:rsidRPr="00E055D8">
        <w:rPr>
          <w:rFonts w:ascii="Calibri" w:hAnsi="Calibri"/>
          <w:sz w:val="24"/>
          <w:szCs w:val="24"/>
          <w:lang w:val="lt-LT"/>
        </w:rPr>
        <w:t xml:space="preserve"> privirinant arba prikniedi</w:t>
      </w:r>
      <w:r w:rsidRPr="00E055D8">
        <w:rPr>
          <w:rFonts w:ascii="Calibri" w:hAnsi="Calibri"/>
          <w:sz w:val="24"/>
          <w:szCs w:val="24"/>
          <w:lang w:val="lt-LT"/>
        </w:rPr>
        <w:t>jant.</w:t>
      </w:r>
      <w:r w:rsidRPr="00E055D8">
        <w:rPr>
          <w:rFonts w:ascii="Calibri" w:hAnsi="Calibri" w:cs="Calibri"/>
          <w:sz w:val="24"/>
          <w:szCs w:val="24"/>
          <w:lang w:val="lt-LT"/>
        </w:rPr>
        <w:t xml:space="preserve"> </w:t>
      </w:r>
      <w:r w:rsidR="00E055D8" w:rsidRPr="00E279F6">
        <w:rPr>
          <w:rFonts w:ascii="Calibri" w:hAnsi="Calibri"/>
          <w:sz w:val="24"/>
          <w:szCs w:val="24"/>
          <w:lang w:val="lt-LT"/>
        </w:rPr>
        <w:t>Uždengimui gali būti naudojamas minimaliai 3</w:t>
      </w:r>
      <w:r w:rsidR="00E279F6" w:rsidRPr="00E279F6">
        <w:rPr>
          <w:rFonts w:ascii="Calibri" w:hAnsi="Calibri"/>
          <w:sz w:val="24"/>
          <w:szCs w:val="24"/>
          <w:lang w:val="lt-LT"/>
        </w:rPr>
        <w:t>,0</w:t>
      </w:r>
      <w:r w:rsidR="00E055D8" w:rsidRPr="00E279F6">
        <w:rPr>
          <w:rFonts w:ascii="Calibri" w:hAnsi="Calibri"/>
          <w:sz w:val="24"/>
          <w:szCs w:val="24"/>
          <w:lang w:val="lt-LT"/>
        </w:rPr>
        <w:t xml:space="preserve"> mm storio polikarbonato plastikas, arba minimaliai 2</w:t>
      </w:r>
      <w:r w:rsidR="00E279F6" w:rsidRPr="00E279F6">
        <w:rPr>
          <w:rFonts w:ascii="Calibri" w:hAnsi="Calibri"/>
          <w:sz w:val="24"/>
          <w:szCs w:val="24"/>
          <w:lang w:val="lt-LT"/>
        </w:rPr>
        <w:t>,0</w:t>
      </w:r>
      <w:r w:rsidR="00E055D8" w:rsidRPr="00E279F6">
        <w:rPr>
          <w:rFonts w:ascii="Calibri" w:hAnsi="Calibri"/>
          <w:sz w:val="24"/>
          <w:szCs w:val="24"/>
          <w:lang w:val="lt-LT"/>
        </w:rPr>
        <w:t xml:space="preserve"> mm storio kompozitinis lakštas.</w:t>
      </w:r>
      <w:r w:rsidR="00E055D8" w:rsidRPr="00E055D8">
        <w:rPr>
          <w:rFonts w:ascii="Calibri" w:hAnsi="Calibri" w:cs="Calibri"/>
          <w:sz w:val="24"/>
          <w:szCs w:val="24"/>
          <w:lang w:val="lt-LT"/>
        </w:rPr>
        <w:t xml:space="preserve"> </w:t>
      </w:r>
      <w:r w:rsidRPr="00E055D8">
        <w:rPr>
          <w:rFonts w:ascii="Calibri" w:hAnsi="Calibri" w:cs="Calibri"/>
          <w:sz w:val="24"/>
          <w:szCs w:val="24"/>
          <w:lang w:val="lt-LT"/>
        </w:rPr>
        <w:t xml:space="preserve">Leidžiama (rekomenduojama) apdirbti vidines stogo plokštės </w:t>
      </w:r>
      <w:r w:rsidR="0084362B" w:rsidRPr="00E055D8">
        <w:rPr>
          <w:rFonts w:ascii="Calibri" w:hAnsi="Calibri" w:cs="Calibri"/>
          <w:sz w:val="24"/>
          <w:szCs w:val="24"/>
          <w:lang w:val="lt-LT"/>
        </w:rPr>
        <w:t xml:space="preserve">stoglangio </w:t>
      </w:r>
      <w:r w:rsidRPr="00E055D8">
        <w:rPr>
          <w:rFonts w:ascii="Calibri" w:hAnsi="Calibri" w:cs="Calibri"/>
          <w:sz w:val="24"/>
          <w:szCs w:val="24"/>
          <w:lang w:val="lt-LT"/>
        </w:rPr>
        <w:t>angos briaunas, kad jos nekeltų galimybės susižaloti.</w:t>
      </w:r>
      <w:r w:rsidR="00F63142" w:rsidRPr="00E055D8">
        <w:rPr>
          <w:rFonts w:ascii="Calibri" w:hAnsi="Calibri" w:cs="Calibri"/>
          <w:sz w:val="24"/>
          <w:szCs w:val="24"/>
          <w:lang w:val="lt-LT"/>
        </w:rPr>
        <w:t xml:space="preserve"> </w:t>
      </w:r>
      <w:r w:rsidRPr="00E055D8">
        <w:rPr>
          <w:rFonts w:ascii="Calibri" w:hAnsi="Calibri" w:cs="Calibri"/>
          <w:sz w:val="24"/>
          <w:szCs w:val="24"/>
          <w:lang w:val="lt-LT"/>
        </w:rPr>
        <w:t>Ant stogo leidžiama įrengti ventiliaci</w:t>
      </w:r>
      <w:r w:rsidR="00F83DBD" w:rsidRPr="00E055D8">
        <w:rPr>
          <w:rFonts w:ascii="Calibri" w:hAnsi="Calibri" w:cs="Calibri"/>
          <w:sz w:val="24"/>
          <w:szCs w:val="24"/>
          <w:lang w:val="lt-LT"/>
        </w:rPr>
        <w:t>jo</w:t>
      </w:r>
      <w:r w:rsidR="00B45DC6" w:rsidRPr="00E055D8">
        <w:rPr>
          <w:rFonts w:ascii="Calibri" w:hAnsi="Calibri" w:cs="Calibri"/>
          <w:sz w:val="24"/>
          <w:szCs w:val="24"/>
          <w:lang w:val="lt-LT"/>
        </w:rPr>
        <w:t>s angas, difu</w:t>
      </w:r>
      <w:r w:rsidRPr="00E055D8">
        <w:rPr>
          <w:rFonts w:ascii="Calibri" w:hAnsi="Calibri" w:cs="Calibri"/>
          <w:sz w:val="24"/>
          <w:szCs w:val="24"/>
          <w:lang w:val="lt-LT"/>
        </w:rPr>
        <w:t>zorius, su sąlyga, kad jų konstrukcija apsaugos nuo bet kokių daiktų ar vandens tiesioginio patekimo į automobilio saloną.</w:t>
      </w:r>
    </w:p>
    <w:p w:rsidR="00F5425D" w:rsidRPr="009C0354" w:rsidRDefault="005D6EA9" w:rsidP="00BF2BA5">
      <w:pPr>
        <w:pStyle w:val="ListParagraph"/>
        <w:numPr>
          <w:ilvl w:val="0"/>
          <w:numId w:val="13"/>
        </w:numPr>
        <w:jc w:val="both"/>
        <w:rPr>
          <w:rFonts w:ascii="Calibri" w:hAnsi="Calibri"/>
          <w:sz w:val="24"/>
          <w:szCs w:val="24"/>
          <w:lang w:val="lt-LT"/>
        </w:rPr>
      </w:pPr>
      <w:r w:rsidRPr="009C0354">
        <w:rPr>
          <w:rFonts w:ascii="Calibri" w:hAnsi="Calibri"/>
          <w:sz w:val="24"/>
          <w:szCs w:val="24"/>
          <w:lang w:val="lt-LT"/>
        </w:rPr>
        <w:t>Leidžiamas karkaso</w:t>
      </w:r>
      <w:r w:rsidR="004D0DFA" w:rsidRPr="009C0354">
        <w:rPr>
          <w:rFonts w:ascii="Calibri" w:hAnsi="Calibri"/>
          <w:sz w:val="24"/>
          <w:szCs w:val="24"/>
          <w:lang w:val="lt-LT"/>
        </w:rPr>
        <w:t xml:space="preserve"> sustiprinimas su sąlyga, kad naudojamos medžiagos atitinka originalią formą, atkartoja ją ir</w:t>
      </w:r>
      <w:r w:rsidR="00F5425D" w:rsidRPr="009C0354">
        <w:rPr>
          <w:rFonts w:ascii="Calibri" w:hAnsi="Calibri"/>
          <w:sz w:val="24"/>
          <w:szCs w:val="24"/>
          <w:lang w:val="lt-LT"/>
        </w:rPr>
        <w:t xml:space="preserve"> yra su ja sujungtos.</w:t>
      </w:r>
    </w:p>
    <w:p w:rsidR="004D0DFA" w:rsidRPr="009C0354" w:rsidRDefault="00F5425D" w:rsidP="00BF2BA5">
      <w:pPr>
        <w:pStyle w:val="ListParagraph"/>
        <w:numPr>
          <w:ilvl w:val="0"/>
          <w:numId w:val="13"/>
        </w:numPr>
        <w:jc w:val="both"/>
        <w:rPr>
          <w:rFonts w:ascii="Calibri" w:hAnsi="Calibri"/>
          <w:sz w:val="24"/>
          <w:szCs w:val="24"/>
          <w:lang w:val="lt-LT"/>
        </w:rPr>
      </w:pPr>
      <w:r w:rsidRPr="009C0354">
        <w:rPr>
          <w:rFonts w:ascii="Calibri" w:hAnsi="Calibri"/>
          <w:sz w:val="24"/>
          <w:szCs w:val="24"/>
          <w:lang w:val="lt-LT"/>
        </w:rPr>
        <w:t>L</w:t>
      </w:r>
      <w:r w:rsidR="001F0396" w:rsidRPr="009C0354">
        <w:rPr>
          <w:rFonts w:ascii="Calibri" w:hAnsi="Calibri"/>
          <w:sz w:val="24"/>
          <w:szCs w:val="24"/>
          <w:lang w:val="lt-LT"/>
        </w:rPr>
        <w:t>eidžiama pervirinti</w:t>
      </w:r>
      <w:r w:rsidR="004D0DFA" w:rsidRPr="009C0354">
        <w:rPr>
          <w:rFonts w:ascii="Calibri" w:hAnsi="Calibri"/>
          <w:sz w:val="24"/>
          <w:szCs w:val="24"/>
          <w:lang w:val="lt-LT"/>
        </w:rPr>
        <w:t xml:space="preserve"> karkaso sujungimų siūles.</w:t>
      </w:r>
    </w:p>
    <w:p w:rsidR="004D0DFA" w:rsidRPr="009C0354" w:rsidRDefault="004D0DFA" w:rsidP="00BF2BA5">
      <w:pPr>
        <w:pStyle w:val="ListParagraph"/>
        <w:numPr>
          <w:ilvl w:val="0"/>
          <w:numId w:val="13"/>
        </w:numPr>
        <w:jc w:val="both"/>
        <w:rPr>
          <w:rFonts w:ascii="Calibri" w:hAnsi="Calibri"/>
          <w:sz w:val="24"/>
          <w:szCs w:val="24"/>
          <w:lang w:val="lt-LT"/>
        </w:rPr>
      </w:pPr>
      <w:r w:rsidRPr="009C0354">
        <w:rPr>
          <w:rFonts w:ascii="Calibri" w:hAnsi="Calibri"/>
          <w:sz w:val="24"/>
          <w:szCs w:val="24"/>
          <w:lang w:val="lt-LT"/>
        </w:rPr>
        <w:t>Leidžiama įrengti papildomus laikiklius, sriegius ir detalių bei įrangos tvirtinimo vietas.</w:t>
      </w:r>
    </w:p>
    <w:p w:rsidR="003C2535" w:rsidRPr="009C0354" w:rsidRDefault="003C2535" w:rsidP="00BF2BA5">
      <w:pPr>
        <w:pStyle w:val="ListParagraph"/>
        <w:numPr>
          <w:ilvl w:val="0"/>
          <w:numId w:val="12"/>
        </w:numPr>
        <w:jc w:val="both"/>
        <w:rPr>
          <w:rFonts w:ascii="Calibri" w:hAnsi="Calibri" w:cs="Calibri"/>
          <w:b/>
          <w:i/>
          <w:sz w:val="24"/>
          <w:szCs w:val="24"/>
          <w:lang w:val="lt-LT"/>
        </w:rPr>
      </w:pPr>
      <w:r w:rsidRPr="009C0354">
        <w:rPr>
          <w:rFonts w:ascii="Calibri" w:hAnsi="Calibri" w:cs="Calibri"/>
          <w:b/>
          <w:i/>
          <w:sz w:val="24"/>
          <w:szCs w:val="24"/>
          <w:lang w:val="lt-LT"/>
        </w:rPr>
        <w:t>Durys</w:t>
      </w:r>
      <w:r w:rsidR="00AC4CF7" w:rsidRPr="009C0354">
        <w:rPr>
          <w:rFonts w:ascii="Calibri" w:hAnsi="Calibri" w:cs="Calibri"/>
          <w:b/>
          <w:i/>
          <w:sz w:val="24"/>
          <w:szCs w:val="24"/>
          <w:lang w:val="lt-LT"/>
        </w:rPr>
        <w:t xml:space="preserve">, variklio ir bagažinės gaubtai, bamperiai, </w:t>
      </w:r>
      <w:r w:rsidR="001F02CC" w:rsidRPr="009C0354">
        <w:rPr>
          <w:rFonts w:ascii="Calibri" w:hAnsi="Calibri" w:cs="Calibri"/>
          <w:b/>
          <w:i/>
          <w:sz w:val="24"/>
          <w:szCs w:val="24"/>
          <w:lang w:val="lt-LT"/>
        </w:rPr>
        <w:t xml:space="preserve">sparnai, </w:t>
      </w:r>
      <w:r w:rsidR="00AC4CF7" w:rsidRPr="009C0354">
        <w:rPr>
          <w:rFonts w:ascii="Calibri" w:hAnsi="Calibri" w:cs="Calibri"/>
          <w:b/>
          <w:i/>
          <w:sz w:val="24"/>
          <w:szCs w:val="24"/>
          <w:lang w:val="lt-LT"/>
        </w:rPr>
        <w:t>grotelės</w:t>
      </w:r>
    </w:p>
    <w:p w:rsidR="00F970C2" w:rsidRPr="009C0354" w:rsidRDefault="009455C7" w:rsidP="00BF2BA5">
      <w:pPr>
        <w:pStyle w:val="ListParagraph"/>
        <w:numPr>
          <w:ilvl w:val="0"/>
          <w:numId w:val="14"/>
        </w:numPr>
        <w:jc w:val="both"/>
        <w:rPr>
          <w:rFonts w:ascii="Calibri" w:hAnsi="Calibri"/>
          <w:sz w:val="24"/>
          <w:szCs w:val="24"/>
          <w:lang w:val="lt-LT"/>
        </w:rPr>
      </w:pPr>
      <w:r w:rsidRPr="009C0354">
        <w:rPr>
          <w:rFonts w:ascii="Calibri" w:hAnsi="Calibri"/>
          <w:i/>
          <w:sz w:val="24"/>
          <w:szCs w:val="24"/>
          <w:lang w:val="lt-LT"/>
        </w:rPr>
        <w:t>Vairuotojo durys</w:t>
      </w:r>
      <w:r w:rsidRPr="009C0354">
        <w:rPr>
          <w:rFonts w:ascii="Calibri" w:hAnsi="Calibri"/>
          <w:sz w:val="24"/>
          <w:szCs w:val="24"/>
          <w:lang w:val="lt-LT"/>
        </w:rPr>
        <w:t xml:space="preserve"> – originalios</w:t>
      </w:r>
      <w:r w:rsidR="00F970C2" w:rsidRPr="009C0354">
        <w:rPr>
          <w:rFonts w:ascii="Calibri" w:hAnsi="Calibri"/>
          <w:sz w:val="24"/>
          <w:szCs w:val="24"/>
          <w:lang w:val="lt-LT"/>
        </w:rPr>
        <w:t>.</w:t>
      </w:r>
    </w:p>
    <w:p w:rsidR="00C9194B" w:rsidRPr="009C0354" w:rsidRDefault="009455C7" w:rsidP="00BF2BA5">
      <w:pPr>
        <w:pStyle w:val="ListParagraph"/>
        <w:numPr>
          <w:ilvl w:val="0"/>
          <w:numId w:val="14"/>
        </w:numPr>
        <w:jc w:val="both"/>
        <w:rPr>
          <w:rFonts w:ascii="Calibri" w:hAnsi="Calibri"/>
          <w:sz w:val="24"/>
          <w:szCs w:val="24"/>
          <w:lang w:val="lt-LT"/>
        </w:rPr>
      </w:pPr>
      <w:r w:rsidRPr="009C0354">
        <w:rPr>
          <w:rFonts w:ascii="Calibri" w:hAnsi="Calibri"/>
          <w:i/>
          <w:sz w:val="24"/>
          <w:szCs w:val="24"/>
          <w:lang w:val="lt-LT"/>
        </w:rPr>
        <w:t>Kitos p</w:t>
      </w:r>
      <w:r w:rsidR="004D0DFA" w:rsidRPr="009C0354">
        <w:rPr>
          <w:rFonts w:ascii="Calibri" w:hAnsi="Calibri"/>
          <w:i/>
          <w:sz w:val="24"/>
          <w:szCs w:val="24"/>
          <w:lang w:val="lt-LT"/>
        </w:rPr>
        <w:t>riekinės durys</w:t>
      </w:r>
      <w:r w:rsidR="00C9194B" w:rsidRPr="009C0354">
        <w:rPr>
          <w:rFonts w:ascii="Calibri" w:hAnsi="Calibri"/>
          <w:sz w:val="24"/>
          <w:szCs w:val="24"/>
          <w:lang w:val="lt-LT"/>
        </w:rPr>
        <w:t xml:space="preserve"> – </w:t>
      </w:r>
      <w:r w:rsidRPr="009C0354">
        <w:rPr>
          <w:rFonts w:ascii="Calibri" w:hAnsi="Calibri"/>
          <w:sz w:val="24"/>
          <w:szCs w:val="24"/>
          <w:lang w:val="lt-LT"/>
        </w:rPr>
        <w:t>originalios</w:t>
      </w:r>
      <w:r w:rsidR="00C9194B" w:rsidRPr="009C0354">
        <w:rPr>
          <w:rFonts w:ascii="Calibri" w:hAnsi="Calibri"/>
          <w:sz w:val="24"/>
          <w:szCs w:val="24"/>
          <w:lang w:val="lt-LT"/>
        </w:rPr>
        <w:t>.</w:t>
      </w:r>
    </w:p>
    <w:p w:rsidR="005E122B" w:rsidRPr="009C0354" w:rsidRDefault="00F5425D" w:rsidP="00BF2BA5">
      <w:pPr>
        <w:pStyle w:val="ListParagraph"/>
        <w:numPr>
          <w:ilvl w:val="0"/>
          <w:numId w:val="14"/>
        </w:numPr>
        <w:jc w:val="both"/>
        <w:rPr>
          <w:rFonts w:ascii="Calibri" w:hAnsi="Calibri"/>
          <w:color w:val="FF0000"/>
          <w:sz w:val="24"/>
          <w:szCs w:val="24"/>
          <w:lang w:val="lt-LT"/>
        </w:rPr>
      </w:pPr>
      <w:r w:rsidRPr="009C0354">
        <w:rPr>
          <w:rFonts w:ascii="Calibri" w:hAnsi="Calibri"/>
          <w:i/>
          <w:sz w:val="24"/>
          <w:szCs w:val="24"/>
          <w:lang w:val="lt-LT"/>
        </w:rPr>
        <w:t>Priekinių durų</w:t>
      </w:r>
      <w:r w:rsidR="004D0DFA" w:rsidRPr="009C0354">
        <w:rPr>
          <w:rFonts w:ascii="Calibri" w:hAnsi="Calibri"/>
          <w:i/>
          <w:sz w:val="24"/>
          <w:szCs w:val="24"/>
          <w:lang w:val="lt-LT"/>
        </w:rPr>
        <w:t xml:space="preserve"> langų pakėlimo mechanizmai</w:t>
      </w:r>
      <w:r w:rsidR="00F63142" w:rsidRPr="009C0354">
        <w:rPr>
          <w:rFonts w:ascii="Calibri" w:hAnsi="Calibri"/>
          <w:i/>
          <w:sz w:val="24"/>
          <w:szCs w:val="24"/>
          <w:lang w:val="lt-LT"/>
        </w:rPr>
        <w:t xml:space="preserve"> </w:t>
      </w:r>
      <w:r w:rsidRPr="009C0354">
        <w:rPr>
          <w:rFonts w:ascii="Calibri" w:hAnsi="Calibri"/>
          <w:sz w:val="24"/>
          <w:szCs w:val="24"/>
          <w:lang w:val="lt-LT"/>
        </w:rPr>
        <w:t xml:space="preserve">– </w:t>
      </w:r>
      <w:r w:rsidR="000D68F7" w:rsidRPr="009C0354">
        <w:rPr>
          <w:rFonts w:ascii="Calibri" w:hAnsi="Calibri"/>
          <w:sz w:val="24"/>
          <w:szCs w:val="24"/>
          <w:lang w:val="lt-LT"/>
        </w:rPr>
        <w:t>be apribojimų.</w:t>
      </w:r>
    </w:p>
    <w:p w:rsidR="00F5425D" w:rsidRPr="009C0354" w:rsidRDefault="00F5425D" w:rsidP="00BF2BA5">
      <w:pPr>
        <w:pStyle w:val="ListParagraph"/>
        <w:numPr>
          <w:ilvl w:val="0"/>
          <w:numId w:val="14"/>
        </w:numPr>
        <w:jc w:val="both"/>
        <w:rPr>
          <w:rFonts w:ascii="Calibri" w:hAnsi="Calibri"/>
          <w:sz w:val="24"/>
          <w:szCs w:val="24"/>
          <w:lang w:val="lt-LT"/>
        </w:rPr>
      </w:pPr>
      <w:r w:rsidRPr="009C0354">
        <w:rPr>
          <w:rFonts w:ascii="Calibri" w:hAnsi="Calibri"/>
          <w:i/>
          <w:sz w:val="24"/>
          <w:szCs w:val="24"/>
          <w:lang w:val="lt-LT"/>
        </w:rPr>
        <w:t>P</w:t>
      </w:r>
      <w:r w:rsidR="004D0DFA" w:rsidRPr="009C0354">
        <w:rPr>
          <w:rFonts w:ascii="Calibri" w:hAnsi="Calibri"/>
          <w:i/>
          <w:sz w:val="24"/>
          <w:szCs w:val="24"/>
          <w:lang w:val="lt-LT"/>
        </w:rPr>
        <w:t xml:space="preserve">riekinių durų </w:t>
      </w:r>
      <w:r w:rsidRPr="009C0354">
        <w:rPr>
          <w:rFonts w:ascii="Calibri" w:hAnsi="Calibri"/>
          <w:i/>
          <w:sz w:val="24"/>
          <w:szCs w:val="24"/>
          <w:lang w:val="lt-LT"/>
        </w:rPr>
        <w:t>vidinės apdailos</w:t>
      </w:r>
      <w:r w:rsidR="00605E8B" w:rsidRPr="009C0354">
        <w:rPr>
          <w:rFonts w:ascii="Calibri" w:hAnsi="Calibri"/>
          <w:sz w:val="24"/>
          <w:szCs w:val="24"/>
          <w:lang w:val="lt-LT"/>
        </w:rPr>
        <w:t xml:space="preserve"> – </w:t>
      </w:r>
      <w:r w:rsidR="00E444C9" w:rsidRPr="009C0354">
        <w:rPr>
          <w:rFonts w:ascii="Calibri" w:hAnsi="Calibri"/>
          <w:sz w:val="24"/>
          <w:szCs w:val="24"/>
          <w:lang w:val="lt-LT"/>
        </w:rPr>
        <w:t>originalios (gali būti modifikuotos)</w:t>
      </w:r>
      <w:r w:rsidR="00562F7C" w:rsidRPr="009C0354">
        <w:rPr>
          <w:rFonts w:ascii="Calibri" w:hAnsi="Calibri"/>
          <w:sz w:val="24"/>
          <w:szCs w:val="24"/>
          <w:lang w:val="lt-LT"/>
        </w:rPr>
        <w:t xml:space="preserve"> a</w:t>
      </w:r>
      <w:r w:rsidRPr="009C0354">
        <w:rPr>
          <w:rFonts w:ascii="Calibri" w:hAnsi="Calibri"/>
          <w:sz w:val="24"/>
          <w:szCs w:val="24"/>
          <w:lang w:val="lt-LT"/>
        </w:rPr>
        <w:t>rba</w:t>
      </w:r>
      <w:r w:rsidR="00F63142" w:rsidRPr="009C0354">
        <w:rPr>
          <w:rFonts w:ascii="Calibri" w:hAnsi="Calibri"/>
          <w:sz w:val="24"/>
          <w:szCs w:val="24"/>
          <w:lang w:val="lt-LT"/>
        </w:rPr>
        <w:t xml:space="preserve"> </w:t>
      </w:r>
      <w:r w:rsidRPr="009C0354">
        <w:rPr>
          <w:rFonts w:ascii="Calibri" w:hAnsi="Calibri"/>
          <w:sz w:val="24"/>
          <w:szCs w:val="24"/>
          <w:lang w:val="lt-LT"/>
        </w:rPr>
        <w:t>gali būti pagamintos iš:</w:t>
      </w:r>
    </w:p>
    <w:p w:rsidR="00F5425D" w:rsidRPr="009C0354" w:rsidRDefault="00F5425D" w:rsidP="00BF2BA5">
      <w:pPr>
        <w:pStyle w:val="ListParagraph"/>
        <w:numPr>
          <w:ilvl w:val="0"/>
          <w:numId w:val="25"/>
        </w:numPr>
        <w:jc w:val="both"/>
        <w:rPr>
          <w:rFonts w:ascii="Calibri" w:hAnsi="Calibri"/>
          <w:sz w:val="24"/>
          <w:szCs w:val="24"/>
          <w:lang w:val="lt-LT"/>
        </w:rPr>
      </w:pPr>
      <w:r w:rsidRPr="009C0354">
        <w:rPr>
          <w:rFonts w:ascii="Calibri" w:hAnsi="Calibri"/>
          <w:sz w:val="24"/>
          <w:szCs w:val="24"/>
          <w:lang w:val="lt-LT"/>
        </w:rPr>
        <w:t>metalo lakšto</w:t>
      </w:r>
      <w:r w:rsidR="004D0DFA" w:rsidRPr="009C0354">
        <w:rPr>
          <w:rFonts w:ascii="Calibri" w:hAnsi="Calibri"/>
          <w:sz w:val="24"/>
          <w:szCs w:val="24"/>
          <w:lang w:val="lt-LT"/>
        </w:rPr>
        <w:t xml:space="preserve"> (min</w:t>
      </w:r>
      <w:r w:rsidR="00F63142" w:rsidRPr="009C0354">
        <w:rPr>
          <w:rFonts w:ascii="Calibri" w:hAnsi="Calibri"/>
          <w:sz w:val="24"/>
          <w:szCs w:val="24"/>
          <w:lang w:val="lt-LT"/>
        </w:rPr>
        <w:t>imalus</w:t>
      </w:r>
      <w:r w:rsidR="004D0DFA" w:rsidRPr="009C0354">
        <w:rPr>
          <w:rFonts w:ascii="Calibri" w:hAnsi="Calibri"/>
          <w:sz w:val="24"/>
          <w:szCs w:val="24"/>
          <w:lang w:val="lt-LT"/>
        </w:rPr>
        <w:t xml:space="preserve"> storis </w:t>
      </w:r>
      <w:r w:rsidR="00E279F6">
        <w:rPr>
          <w:rFonts w:ascii="Calibri" w:hAnsi="Calibri"/>
          <w:sz w:val="24"/>
          <w:szCs w:val="24"/>
          <w:lang w:val="lt-LT"/>
        </w:rPr>
        <w:t xml:space="preserve">- </w:t>
      </w:r>
      <w:r w:rsidR="004D0DFA" w:rsidRPr="009C0354">
        <w:rPr>
          <w:rFonts w:ascii="Calibri" w:hAnsi="Calibri"/>
          <w:sz w:val="24"/>
          <w:szCs w:val="24"/>
          <w:lang w:val="lt-LT"/>
        </w:rPr>
        <w:t>0,5 mm)</w:t>
      </w:r>
      <w:r w:rsidRPr="009C0354">
        <w:rPr>
          <w:rFonts w:ascii="Calibri" w:hAnsi="Calibri"/>
          <w:sz w:val="24"/>
          <w:szCs w:val="24"/>
          <w:lang w:val="lt-LT"/>
        </w:rPr>
        <w:t>;</w:t>
      </w:r>
    </w:p>
    <w:p w:rsidR="00F5425D" w:rsidRPr="009C0354" w:rsidRDefault="004D0DFA" w:rsidP="00BF2BA5">
      <w:pPr>
        <w:pStyle w:val="ListParagraph"/>
        <w:numPr>
          <w:ilvl w:val="0"/>
          <w:numId w:val="25"/>
        </w:numPr>
        <w:jc w:val="both"/>
        <w:rPr>
          <w:rFonts w:ascii="Calibri" w:hAnsi="Calibri"/>
          <w:sz w:val="24"/>
          <w:szCs w:val="24"/>
          <w:lang w:val="lt-LT"/>
        </w:rPr>
      </w:pPr>
      <w:r w:rsidRPr="009C0354">
        <w:rPr>
          <w:rFonts w:ascii="Calibri" w:hAnsi="Calibri"/>
          <w:sz w:val="24"/>
          <w:szCs w:val="24"/>
          <w:lang w:val="lt-LT"/>
        </w:rPr>
        <w:t>anglies pluošto lakšto (min</w:t>
      </w:r>
      <w:r w:rsidR="00F63142" w:rsidRPr="009C0354">
        <w:rPr>
          <w:rFonts w:ascii="Calibri" w:hAnsi="Calibri"/>
          <w:sz w:val="24"/>
          <w:szCs w:val="24"/>
          <w:lang w:val="lt-LT"/>
        </w:rPr>
        <w:t>imalus</w:t>
      </w:r>
      <w:r w:rsidRPr="009C0354">
        <w:rPr>
          <w:rFonts w:ascii="Calibri" w:hAnsi="Calibri"/>
          <w:sz w:val="24"/>
          <w:szCs w:val="24"/>
          <w:lang w:val="lt-LT"/>
        </w:rPr>
        <w:t xml:space="preserve"> storis </w:t>
      </w:r>
      <w:r w:rsidR="00E279F6">
        <w:rPr>
          <w:rFonts w:ascii="Calibri" w:hAnsi="Calibri"/>
          <w:sz w:val="24"/>
          <w:szCs w:val="24"/>
          <w:lang w:val="lt-LT"/>
        </w:rPr>
        <w:t xml:space="preserve">- </w:t>
      </w:r>
      <w:r w:rsidRPr="009C0354">
        <w:rPr>
          <w:rFonts w:ascii="Calibri" w:hAnsi="Calibri"/>
          <w:sz w:val="24"/>
          <w:szCs w:val="24"/>
          <w:lang w:val="lt-LT"/>
        </w:rPr>
        <w:t>1</w:t>
      </w:r>
      <w:r w:rsidR="00E279F6">
        <w:rPr>
          <w:rFonts w:ascii="Calibri" w:hAnsi="Calibri"/>
          <w:sz w:val="24"/>
          <w:szCs w:val="24"/>
          <w:lang w:val="lt-LT"/>
        </w:rPr>
        <w:t>,0</w:t>
      </w:r>
      <w:r w:rsidRPr="009C0354">
        <w:rPr>
          <w:rFonts w:ascii="Calibri" w:hAnsi="Calibri"/>
          <w:sz w:val="24"/>
          <w:szCs w:val="24"/>
          <w:lang w:val="lt-LT"/>
        </w:rPr>
        <w:t xml:space="preserve"> mm</w:t>
      </w:r>
      <w:r w:rsidR="00F5425D" w:rsidRPr="009C0354">
        <w:rPr>
          <w:rFonts w:ascii="Calibri" w:hAnsi="Calibri"/>
          <w:sz w:val="24"/>
          <w:szCs w:val="24"/>
          <w:lang w:val="lt-LT"/>
        </w:rPr>
        <w:t>);</w:t>
      </w:r>
    </w:p>
    <w:p w:rsidR="004D0DFA" w:rsidRPr="009C0354" w:rsidRDefault="004D0DFA" w:rsidP="00BF2BA5">
      <w:pPr>
        <w:pStyle w:val="ListParagraph"/>
        <w:numPr>
          <w:ilvl w:val="0"/>
          <w:numId w:val="25"/>
        </w:numPr>
        <w:jc w:val="both"/>
        <w:rPr>
          <w:rFonts w:ascii="Calibri" w:hAnsi="Calibri"/>
          <w:sz w:val="24"/>
          <w:szCs w:val="24"/>
          <w:lang w:val="lt-LT"/>
        </w:rPr>
      </w:pPr>
      <w:r w:rsidRPr="009C0354">
        <w:rPr>
          <w:rFonts w:ascii="Calibri" w:hAnsi="Calibri"/>
          <w:sz w:val="24"/>
          <w:szCs w:val="24"/>
          <w:lang w:val="lt-LT"/>
        </w:rPr>
        <w:t>nedegios, turinčios sertifikatą, medžiagos (min</w:t>
      </w:r>
      <w:r w:rsidR="00F63142" w:rsidRPr="009C0354">
        <w:rPr>
          <w:rFonts w:ascii="Calibri" w:hAnsi="Calibri"/>
          <w:sz w:val="24"/>
          <w:szCs w:val="24"/>
          <w:lang w:val="lt-LT"/>
        </w:rPr>
        <w:t>imalus</w:t>
      </w:r>
      <w:r w:rsidRPr="009C0354">
        <w:rPr>
          <w:rFonts w:ascii="Calibri" w:hAnsi="Calibri"/>
          <w:sz w:val="24"/>
          <w:szCs w:val="24"/>
          <w:lang w:val="lt-LT"/>
        </w:rPr>
        <w:t xml:space="preserve"> storis </w:t>
      </w:r>
      <w:r w:rsidR="00E279F6">
        <w:rPr>
          <w:rFonts w:ascii="Calibri" w:hAnsi="Calibri"/>
          <w:sz w:val="24"/>
          <w:szCs w:val="24"/>
          <w:lang w:val="lt-LT"/>
        </w:rPr>
        <w:t xml:space="preserve">- </w:t>
      </w:r>
      <w:r w:rsidRPr="009C0354">
        <w:rPr>
          <w:rFonts w:ascii="Calibri" w:hAnsi="Calibri"/>
          <w:sz w:val="24"/>
          <w:szCs w:val="24"/>
          <w:lang w:val="lt-LT"/>
        </w:rPr>
        <w:t>2</w:t>
      </w:r>
      <w:r w:rsidR="00E279F6">
        <w:rPr>
          <w:rFonts w:ascii="Calibri" w:hAnsi="Calibri"/>
          <w:sz w:val="24"/>
          <w:szCs w:val="24"/>
          <w:lang w:val="lt-LT"/>
        </w:rPr>
        <w:t>,0</w:t>
      </w:r>
      <w:r w:rsidRPr="009C0354">
        <w:rPr>
          <w:rFonts w:ascii="Calibri" w:hAnsi="Calibri"/>
          <w:sz w:val="24"/>
          <w:szCs w:val="24"/>
          <w:lang w:val="lt-LT"/>
        </w:rPr>
        <w:t xml:space="preserve"> mm). </w:t>
      </w:r>
    </w:p>
    <w:p w:rsidR="00562F7C" w:rsidRPr="009C0354" w:rsidRDefault="00562F7C" w:rsidP="00562F7C">
      <w:pPr>
        <w:pStyle w:val="ListParagraph"/>
        <w:jc w:val="both"/>
        <w:rPr>
          <w:rFonts w:ascii="Calibri" w:hAnsi="Calibri" w:cs="Calibri"/>
          <w:sz w:val="24"/>
          <w:szCs w:val="24"/>
          <w:lang w:val="lt-LT"/>
        </w:rPr>
      </w:pPr>
      <w:r w:rsidRPr="009C0354">
        <w:rPr>
          <w:rFonts w:ascii="Calibri" w:hAnsi="Calibri"/>
          <w:sz w:val="24"/>
          <w:szCs w:val="24"/>
          <w:lang w:val="lt-LT"/>
        </w:rPr>
        <w:t>Apdailos privalo uždengti durų angas ir mechanizmus bei turi būti pagamintos taip, kad pačios nekeltų grėsmės susižalojimui.</w:t>
      </w:r>
    </w:p>
    <w:p w:rsidR="00A2303E" w:rsidRPr="009C0354" w:rsidRDefault="004D0DFA" w:rsidP="00BF2BA5">
      <w:pPr>
        <w:pStyle w:val="ListParagraph"/>
        <w:numPr>
          <w:ilvl w:val="0"/>
          <w:numId w:val="14"/>
        </w:numPr>
        <w:jc w:val="both"/>
        <w:rPr>
          <w:rFonts w:ascii="Calibri" w:hAnsi="Calibri" w:cs="Calibri"/>
          <w:sz w:val="24"/>
          <w:szCs w:val="24"/>
          <w:lang w:val="lt-LT"/>
        </w:rPr>
      </w:pPr>
      <w:r w:rsidRPr="009C0354">
        <w:rPr>
          <w:rFonts w:ascii="Calibri" w:hAnsi="Calibri"/>
          <w:i/>
          <w:sz w:val="24"/>
          <w:szCs w:val="24"/>
          <w:lang w:val="lt-LT"/>
        </w:rPr>
        <w:t>Galinės durys</w:t>
      </w:r>
      <w:r w:rsidRPr="009C0354">
        <w:rPr>
          <w:rFonts w:ascii="Calibri" w:hAnsi="Calibri"/>
          <w:sz w:val="24"/>
          <w:szCs w:val="24"/>
          <w:lang w:val="lt-LT"/>
        </w:rPr>
        <w:t xml:space="preserve"> – </w:t>
      </w:r>
      <w:r w:rsidR="00E444C9" w:rsidRPr="009C0354">
        <w:rPr>
          <w:rFonts w:ascii="Calibri" w:hAnsi="Calibri"/>
          <w:sz w:val="24"/>
          <w:szCs w:val="24"/>
          <w:lang w:val="lt-LT"/>
        </w:rPr>
        <w:t>originalios</w:t>
      </w:r>
      <w:r w:rsidR="00E444C9" w:rsidRPr="009C0354">
        <w:rPr>
          <w:rFonts w:ascii="Calibri" w:hAnsi="Calibri" w:cs="Calibri"/>
          <w:sz w:val="24"/>
          <w:szCs w:val="24"/>
          <w:lang w:val="lt-LT"/>
        </w:rPr>
        <w:t>.</w:t>
      </w:r>
    </w:p>
    <w:p w:rsidR="004D0DFA" w:rsidRPr="009C0354" w:rsidRDefault="003C2535" w:rsidP="00BF2BA5">
      <w:pPr>
        <w:pStyle w:val="ListParagraph"/>
        <w:numPr>
          <w:ilvl w:val="0"/>
          <w:numId w:val="14"/>
        </w:numPr>
        <w:jc w:val="both"/>
        <w:rPr>
          <w:rFonts w:ascii="Calibri" w:hAnsi="Calibri"/>
          <w:sz w:val="24"/>
          <w:szCs w:val="24"/>
          <w:lang w:val="lt-LT"/>
        </w:rPr>
      </w:pPr>
      <w:r w:rsidRPr="009C0354">
        <w:rPr>
          <w:rFonts w:ascii="Calibri" w:hAnsi="Calibri"/>
          <w:i/>
          <w:sz w:val="24"/>
          <w:szCs w:val="24"/>
          <w:lang w:val="lt-LT"/>
        </w:rPr>
        <w:t xml:space="preserve">Galinių durų </w:t>
      </w:r>
      <w:r w:rsidR="006C62DC" w:rsidRPr="009C0354">
        <w:rPr>
          <w:rFonts w:ascii="Calibri" w:hAnsi="Calibri"/>
          <w:i/>
          <w:sz w:val="24"/>
          <w:szCs w:val="24"/>
          <w:lang w:val="lt-LT"/>
        </w:rPr>
        <w:t xml:space="preserve">(galinių šoninių </w:t>
      </w:r>
      <w:r w:rsidR="001F02CC" w:rsidRPr="009C0354">
        <w:rPr>
          <w:rFonts w:ascii="Calibri" w:hAnsi="Calibri"/>
          <w:i/>
          <w:sz w:val="24"/>
          <w:szCs w:val="24"/>
          <w:lang w:val="lt-LT"/>
        </w:rPr>
        <w:t xml:space="preserve">langų </w:t>
      </w:r>
      <w:r w:rsidR="00E17ADD" w:rsidRPr="009C0354">
        <w:rPr>
          <w:rFonts w:ascii="Calibri" w:hAnsi="Calibri"/>
          <w:i/>
          <w:sz w:val="24"/>
          <w:szCs w:val="24"/>
          <w:lang w:val="lt-LT"/>
        </w:rPr>
        <w:t>–</w:t>
      </w:r>
      <w:r w:rsidR="00F63142" w:rsidRPr="009C0354">
        <w:rPr>
          <w:rFonts w:ascii="Calibri" w:hAnsi="Calibri"/>
          <w:i/>
          <w:sz w:val="24"/>
          <w:szCs w:val="24"/>
          <w:lang w:val="lt-LT"/>
        </w:rPr>
        <w:t xml:space="preserve"> </w:t>
      </w:r>
      <w:r w:rsidR="006C62DC" w:rsidRPr="009C0354">
        <w:rPr>
          <w:rFonts w:ascii="Calibri" w:hAnsi="Calibri"/>
          <w:i/>
          <w:sz w:val="24"/>
          <w:szCs w:val="24"/>
          <w:lang w:val="lt-LT"/>
        </w:rPr>
        <w:t xml:space="preserve">trijų durų kėbule) </w:t>
      </w:r>
      <w:r w:rsidRPr="009C0354">
        <w:rPr>
          <w:rFonts w:ascii="Calibri" w:hAnsi="Calibri"/>
          <w:i/>
          <w:sz w:val="24"/>
          <w:szCs w:val="24"/>
          <w:lang w:val="lt-LT"/>
        </w:rPr>
        <w:t xml:space="preserve">langų pakėlimo </w:t>
      </w:r>
      <w:r w:rsidR="006C62DC" w:rsidRPr="009C0354">
        <w:rPr>
          <w:rFonts w:ascii="Calibri" w:hAnsi="Calibri"/>
          <w:i/>
          <w:sz w:val="24"/>
          <w:szCs w:val="24"/>
          <w:lang w:val="lt-LT"/>
        </w:rPr>
        <w:t xml:space="preserve">(atidarymo) </w:t>
      </w:r>
      <w:r w:rsidRPr="009C0354">
        <w:rPr>
          <w:rFonts w:ascii="Calibri" w:hAnsi="Calibri"/>
          <w:i/>
          <w:sz w:val="24"/>
          <w:szCs w:val="24"/>
          <w:lang w:val="lt-LT"/>
        </w:rPr>
        <w:t>mechanizmai</w:t>
      </w:r>
      <w:r w:rsidRPr="009C0354">
        <w:rPr>
          <w:rFonts w:ascii="Calibri" w:hAnsi="Calibri"/>
          <w:sz w:val="24"/>
          <w:szCs w:val="24"/>
          <w:lang w:val="lt-LT"/>
        </w:rPr>
        <w:t xml:space="preserve"> – </w:t>
      </w:r>
      <w:r w:rsidR="004D0DFA" w:rsidRPr="009C0354">
        <w:rPr>
          <w:rFonts w:ascii="Calibri" w:hAnsi="Calibri"/>
          <w:sz w:val="24"/>
          <w:szCs w:val="24"/>
          <w:lang w:val="lt-LT"/>
        </w:rPr>
        <w:t>be apribojimų.</w:t>
      </w:r>
    </w:p>
    <w:p w:rsidR="003C2535" w:rsidRPr="009C0354" w:rsidRDefault="003C2535" w:rsidP="00BF2BA5">
      <w:pPr>
        <w:pStyle w:val="ListParagraph"/>
        <w:numPr>
          <w:ilvl w:val="0"/>
          <w:numId w:val="14"/>
        </w:numPr>
        <w:jc w:val="both"/>
        <w:rPr>
          <w:rFonts w:ascii="Calibri" w:hAnsi="Calibri"/>
          <w:sz w:val="24"/>
          <w:szCs w:val="24"/>
          <w:lang w:val="lt-LT"/>
        </w:rPr>
      </w:pPr>
      <w:r w:rsidRPr="009C0354">
        <w:rPr>
          <w:rFonts w:ascii="Calibri" w:hAnsi="Calibri"/>
          <w:i/>
          <w:sz w:val="24"/>
          <w:szCs w:val="24"/>
          <w:lang w:val="lt-LT"/>
        </w:rPr>
        <w:t xml:space="preserve">Galinių durų </w:t>
      </w:r>
      <w:r w:rsidR="001F02CC" w:rsidRPr="009C0354">
        <w:rPr>
          <w:rFonts w:ascii="Calibri" w:hAnsi="Calibri"/>
          <w:i/>
          <w:sz w:val="24"/>
          <w:szCs w:val="24"/>
          <w:lang w:val="lt-LT"/>
        </w:rPr>
        <w:t xml:space="preserve">(galinių plokštumų po langais – trijų durų kėbule) </w:t>
      </w:r>
      <w:r w:rsidRPr="009C0354">
        <w:rPr>
          <w:rFonts w:ascii="Calibri" w:hAnsi="Calibri"/>
          <w:i/>
          <w:sz w:val="24"/>
          <w:szCs w:val="24"/>
          <w:lang w:val="lt-LT"/>
        </w:rPr>
        <w:t>vidinės apdailos</w:t>
      </w:r>
      <w:r w:rsidRPr="009C0354">
        <w:rPr>
          <w:rFonts w:ascii="Calibri" w:hAnsi="Calibri"/>
          <w:sz w:val="24"/>
          <w:szCs w:val="24"/>
          <w:lang w:val="lt-LT"/>
        </w:rPr>
        <w:t xml:space="preserve"> – be apribojimų.</w:t>
      </w:r>
    </w:p>
    <w:p w:rsidR="004D0DFA" w:rsidRPr="009C0354" w:rsidRDefault="00F970C2" w:rsidP="00BF2BA5">
      <w:pPr>
        <w:pStyle w:val="ListParagraph"/>
        <w:numPr>
          <w:ilvl w:val="0"/>
          <w:numId w:val="14"/>
        </w:numPr>
        <w:jc w:val="both"/>
        <w:rPr>
          <w:rFonts w:ascii="Calibri" w:hAnsi="Calibri" w:cs="Calibri"/>
          <w:sz w:val="24"/>
          <w:szCs w:val="24"/>
          <w:lang w:val="lt-LT"/>
        </w:rPr>
      </w:pPr>
      <w:r w:rsidRPr="009C0354">
        <w:rPr>
          <w:rFonts w:ascii="Calibri" w:hAnsi="Calibri"/>
          <w:sz w:val="24"/>
          <w:szCs w:val="24"/>
          <w:lang w:val="lt-LT"/>
        </w:rPr>
        <w:t>Visos</w:t>
      </w:r>
      <w:r w:rsidR="00F63142" w:rsidRPr="009C0354">
        <w:rPr>
          <w:rFonts w:ascii="Calibri" w:hAnsi="Calibri"/>
          <w:sz w:val="24"/>
          <w:szCs w:val="24"/>
          <w:lang w:val="lt-LT"/>
        </w:rPr>
        <w:t xml:space="preserve"> </w:t>
      </w:r>
      <w:r w:rsidR="004D0DFA" w:rsidRPr="009C0354">
        <w:rPr>
          <w:rFonts w:ascii="Calibri" w:hAnsi="Calibri"/>
          <w:sz w:val="24"/>
          <w:szCs w:val="24"/>
          <w:lang w:val="lt-LT"/>
        </w:rPr>
        <w:t>durys privalo atsidaryti tiek iš išorės, tiek iš vidaus.</w:t>
      </w:r>
    </w:p>
    <w:p w:rsidR="003C2535" w:rsidRPr="009C0354" w:rsidRDefault="003C2535"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Variklio ir bagažinės gaubtai</w:t>
      </w:r>
      <w:r w:rsidR="00A2303E" w:rsidRPr="009C0354">
        <w:rPr>
          <w:rFonts w:ascii="Calibri" w:hAnsi="Calibri" w:cs="Calibri"/>
          <w:sz w:val="24"/>
          <w:szCs w:val="24"/>
          <w:lang w:val="lt-LT"/>
        </w:rPr>
        <w:t xml:space="preserve"> – </w:t>
      </w:r>
      <w:r w:rsidR="00E444C9" w:rsidRPr="009C0354">
        <w:rPr>
          <w:rFonts w:ascii="Calibri" w:hAnsi="Calibri" w:cs="Calibri"/>
          <w:sz w:val="24"/>
          <w:szCs w:val="24"/>
          <w:lang w:val="lt-LT"/>
        </w:rPr>
        <w:t>originalūs (gali būti modifikuoti</w:t>
      </w:r>
      <w:r w:rsidR="00A2303E" w:rsidRPr="009C0354">
        <w:rPr>
          <w:rFonts w:ascii="Calibri" w:hAnsi="Calibri" w:cs="Calibri"/>
          <w:sz w:val="24"/>
          <w:szCs w:val="24"/>
          <w:lang w:val="lt-LT"/>
        </w:rPr>
        <w:t>)</w:t>
      </w:r>
      <w:r w:rsidRPr="009C0354">
        <w:rPr>
          <w:rFonts w:ascii="Calibri" w:hAnsi="Calibri" w:cs="Calibri"/>
          <w:sz w:val="24"/>
          <w:szCs w:val="24"/>
          <w:lang w:val="lt-LT"/>
        </w:rPr>
        <w:t xml:space="preserve">, arba pagaminti iš </w:t>
      </w:r>
      <w:r w:rsidR="0002691B" w:rsidRPr="009C0354">
        <w:rPr>
          <w:rFonts w:ascii="Calibri" w:hAnsi="Calibri" w:cs="Calibri"/>
          <w:sz w:val="24"/>
          <w:szCs w:val="24"/>
          <w:lang w:val="lt-LT"/>
        </w:rPr>
        <w:t>kompozitinių medžiagų</w:t>
      </w:r>
      <w:r w:rsidRPr="009C0354">
        <w:rPr>
          <w:rFonts w:ascii="Calibri" w:hAnsi="Calibri" w:cs="Calibri"/>
          <w:sz w:val="24"/>
          <w:szCs w:val="24"/>
          <w:lang w:val="lt-LT"/>
        </w:rPr>
        <w:t>, arba 1,0</w:t>
      </w:r>
      <w:r w:rsidR="00966C52" w:rsidRPr="009C0354">
        <w:rPr>
          <w:rFonts w:ascii="Calibri" w:hAnsi="Calibri" w:cs="Calibri"/>
          <w:sz w:val="24"/>
          <w:szCs w:val="24"/>
          <w:lang w:val="lt-LT"/>
        </w:rPr>
        <w:t xml:space="preserve"> </w:t>
      </w:r>
      <w:r w:rsidRPr="009C0354">
        <w:rPr>
          <w:rFonts w:ascii="Calibri" w:hAnsi="Calibri" w:cs="Calibri"/>
          <w:sz w:val="24"/>
          <w:szCs w:val="24"/>
          <w:lang w:val="lt-LT"/>
        </w:rPr>
        <w:t>-</w:t>
      </w:r>
      <w:r w:rsidR="00966C52" w:rsidRPr="009C0354">
        <w:rPr>
          <w:rFonts w:ascii="Calibri" w:hAnsi="Calibri" w:cs="Calibri"/>
          <w:sz w:val="24"/>
          <w:szCs w:val="24"/>
          <w:lang w:val="lt-LT"/>
        </w:rPr>
        <w:t xml:space="preserve"> </w:t>
      </w:r>
      <w:r w:rsidRPr="009C0354">
        <w:rPr>
          <w:rFonts w:ascii="Calibri" w:hAnsi="Calibri" w:cs="Calibri"/>
          <w:sz w:val="24"/>
          <w:szCs w:val="24"/>
          <w:lang w:val="lt-LT"/>
        </w:rPr>
        <w:t>1,5 mm storio aliuminio.</w:t>
      </w:r>
    </w:p>
    <w:p w:rsidR="008C0BC9" w:rsidRPr="009C0354" w:rsidRDefault="00E444C9" w:rsidP="00BF2BA5">
      <w:pPr>
        <w:pStyle w:val="ListParagraph"/>
        <w:numPr>
          <w:ilvl w:val="0"/>
          <w:numId w:val="14"/>
        </w:numPr>
        <w:jc w:val="both"/>
        <w:rPr>
          <w:rFonts w:ascii="Calibri" w:hAnsi="Calibri"/>
          <w:sz w:val="24"/>
          <w:szCs w:val="24"/>
          <w:lang w:val="lt-LT"/>
        </w:rPr>
      </w:pPr>
      <w:r w:rsidRPr="009C0354">
        <w:rPr>
          <w:rFonts w:ascii="Calibri" w:hAnsi="Calibri" w:cs="Calibri"/>
          <w:i/>
          <w:sz w:val="24"/>
          <w:szCs w:val="24"/>
          <w:lang w:val="lt-LT"/>
        </w:rPr>
        <w:t>Originalus</w:t>
      </w:r>
      <w:r w:rsidR="008C0BC9" w:rsidRPr="009C0354">
        <w:rPr>
          <w:rFonts w:ascii="Calibri" w:hAnsi="Calibri" w:cs="Calibri"/>
          <w:i/>
          <w:sz w:val="24"/>
          <w:szCs w:val="24"/>
          <w:lang w:val="lt-LT"/>
        </w:rPr>
        <w:t xml:space="preserve"> variklio gaubto užraktas </w:t>
      </w:r>
      <w:r w:rsidR="00E17ADD" w:rsidRPr="009C0354">
        <w:rPr>
          <w:rFonts w:ascii="Calibri" w:hAnsi="Calibri" w:cs="Calibri"/>
          <w:i/>
          <w:sz w:val="24"/>
          <w:szCs w:val="24"/>
          <w:lang w:val="lt-LT"/>
        </w:rPr>
        <w:t>–</w:t>
      </w:r>
      <w:r w:rsidR="00966C52" w:rsidRPr="009C0354">
        <w:rPr>
          <w:rFonts w:ascii="Calibri" w:hAnsi="Calibri" w:cs="Calibri"/>
          <w:i/>
          <w:sz w:val="24"/>
          <w:szCs w:val="24"/>
          <w:lang w:val="lt-LT"/>
        </w:rPr>
        <w:t xml:space="preserve"> </w:t>
      </w:r>
      <w:r w:rsidR="008C0BC9" w:rsidRPr="009C0354">
        <w:rPr>
          <w:rFonts w:ascii="Calibri" w:hAnsi="Calibri" w:cs="Calibri"/>
          <w:sz w:val="24"/>
          <w:szCs w:val="24"/>
          <w:lang w:val="lt-LT"/>
        </w:rPr>
        <w:t>privalo būti išmontuotas</w:t>
      </w:r>
      <w:r w:rsidR="00F970C2" w:rsidRPr="009C0354">
        <w:rPr>
          <w:rFonts w:ascii="Calibri" w:hAnsi="Calibri" w:cs="Calibri"/>
          <w:sz w:val="24"/>
          <w:szCs w:val="24"/>
          <w:lang w:val="lt-LT"/>
        </w:rPr>
        <w:t>, jei sumontuoti saugumo kaiščiai</w:t>
      </w:r>
      <w:r w:rsidR="008C0BC9" w:rsidRPr="009C0354">
        <w:rPr>
          <w:rFonts w:ascii="Calibri" w:hAnsi="Calibri" w:cs="Calibri"/>
          <w:sz w:val="24"/>
          <w:szCs w:val="24"/>
          <w:lang w:val="lt-LT"/>
        </w:rPr>
        <w:t xml:space="preserve">. </w:t>
      </w:r>
    </w:p>
    <w:p w:rsidR="004210C0" w:rsidRPr="009C0354" w:rsidRDefault="004210C0" w:rsidP="00BF2BA5">
      <w:pPr>
        <w:pStyle w:val="ListParagraph"/>
        <w:numPr>
          <w:ilvl w:val="0"/>
          <w:numId w:val="14"/>
        </w:numPr>
        <w:jc w:val="both"/>
        <w:rPr>
          <w:rFonts w:ascii="Calibri" w:hAnsi="Calibri" w:cs="Calibri"/>
          <w:sz w:val="24"/>
          <w:szCs w:val="24"/>
          <w:lang w:val="lt-LT"/>
        </w:rPr>
      </w:pPr>
      <w:r w:rsidRPr="009C0354">
        <w:rPr>
          <w:rFonts w:ascii="Calibri" w:hAnsi="Calibri"/>
          <w:i/>
          <w:sz w:val="24"/>
          <w:szCs w:val="24"/>
          <w:lang w:val="lt-LT"/>
        </w:rPr>
        <w:t>Saugumo kaiščiai</w:t>
      </w:r>
      <w:r w:rsidRPr="009C0354">
        <w:rPr>
          <w:rFonts w:ascii="Calibri" w:hAnsi="Calibri"/>
          <w:sz w:val="24"/>
          <w:szCs w:val="24"/>
          <w:lang w:val="lt-LT"/>
        </w:rPr>
        <w:t xml:space="preserve"> </w:t>
      </w:r>
      <w:r w:rsidR="00E055D8" w:rsidRPr="00E279F6">
        <w:rPr>
          <w:rFonts w:ascii="Calibri" w:hAnsi="Calibri"/>
          <w:i/>
          <w:sz w:val="24"/>
          <w:szCs w:val="24"/>
          <w:lang w:val="lt-LT"/>
        </w:rPr>
        <w:t>(spyruoklės)</w:t>
      </w:r>
      <w:r w:rsidR="00E055D8" w:rsidRPr="00E279F6">
        <w:rPr>
          <w:rFonts w:ascii="Calibri" w:hAnsi="Calibri"/>
          <w:sz w:val="24"/>
          <w:szCs w:val="24"/>
          <w:lang w:val="lt-LT"/>
        </w:rPr>
        <w:t xml:space="preserve"> </w:t>
      </w:r>
      <w:r w:rsidRPr="00E279F6">
        <w:rPr>
          <w:rFonts w:ascii="Calibri" w:hAnsi="Calibri"/>
          <w:sz w:val="24"/>
          <w:szCs w:val="24"/>
          <w:lang w:val="lt-LT"/>
        </w:rPr>
        <w:t xml:space="preserve">– </w:t>
      </w:r>
      <w:r w:rsidR="00F970C2" w:rsidRPr="00E279F6">
        <w:rPr>
          <w:rFonts w:ascii="Calibri" w:hAnsi="Calibri"/>
          <w:sz w:val="24"/>
          <w:szCs w:val="24"/>
          <w:lang w:val="lt-LT"/>
        </w:rPr>
        <w:t>rekomenduojami</w:t>
      </w:r>
      <w:r w:rsidRPr="009C0354">
        <w:rPr>
          <w:rFonts w:ascii="Calibri" w:hAnsi="Calibri"/>
          <w:sz w:val="24"/>
          <w:szCs w:val="24"/>
          <w:lang w:val="lt-LT"/>
        </w:rPr>
        <w:t xml:space="preserve"> mažiausiai du kiekvienam variklio ir bagažinės gaubtui.</w:t>
      </w:r>
    </w:p>
    <w:p w:rsidR="004D0DFA" w:rsidRPr="009C0354" w:rsidRDefault="008C0BC9"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 xml:space="preserve">Priekinis ir galinis bamperiai </w:t>
      </w:r>
      <w:r w:rsidRPr="009C0354">
        <w:rPr>
          <w:rFonts w:ascii="Calibri" w:hAnsi="Calibri" w:cs="Calibri"/>
          <w:sz w:val="24"/>
          <w:szCs w:val="24"/>
          <w:lang w:val="lt-LT"/>
        </w:rPr>
        <w:t>– be apribojimų, tačiau privalo</w:t>
      </w:r>
      <w:r w:rsidR="00CB2F17" w:rsidRPr="009C0354">
        <w:rPr>
          <w:rFonts w:ascii="Calibri" w:hAnsi="Calibri" w:cs="Calibri"/>
          <w:sz w:val="24"/>
          <w:szCs w:val="24"/>
          <w:lang w:val="lt-LT"/>
        </w:rPr>
        <w:t>mi</w:t>
      </w:r>
      <w:r w:rsidR="00983A84" w:rsidRPr="009C0354">
        <w:rPr>
          <w:rFonts w:ascii="Calibri" w:hAnsi="Calibri" w:cs="Calibri"/>
          <w:sz w:val="24"/>
          <w:szCs w:val="24"/>
          <w:lang w:val="lt-LT"/>
        </w:rPr>
        <w:t>.</w:t>
      </w:r>
    </w:p>
    <w:p w:rsidR="002D21EB" w:rsidRPr="009C0354" w:rsidRDefault="002D21EB"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Priekinio bamperio</w:t>
      </w:r>
      <w:r w:rsidR="00966C52" w:rsidRPr="009C0354">
        <w:rPr>
          <w:rFonts w:ascii="Calibri" w:hAnsi="Calibri" w:cs="Calibri"/>
          <w:i/>
          <w:sz w:val="24"/>
          <w:szCs w:val="24"/>
          <w:lang w:val="lt-LT"/>
        </w:rPr>
        <w:t xml:space="preserve"> </w:t>
      </w:r>
      <w:r w:rsidRPr="009C0354">
        <w:rPr>
          <w:rFonts w:ascii="Calibri" w:hAnsi="Calibri" w:cs="Calibri"/>
          <w:i/>
          <w:sz w:val="24"/>
          <w:szCs w:val="24"/>
          <w:lang w:val="lt-LT"/>
        </w:rPr>
        <w:t>sija (skersinis)</w:t>
      </w:r>
      <w:r w:rsidR="00966C52" w:rsidRPr="009C0354">
        <w:rPr>
          <w:rFonts w:ascii="Calibri" w:hAnsi="Calibri" w:cs="Calibri"/>
          <w:i/>
          <w:sz w:val="24"/>
          <w:szCs w:val="24"/>
          <w:lang w:val="lt-LT"/>
        </w:rPr>
        <w:t xml:space="preserve"> </w:t>
      </w:r>
      <w:r w:rsidR="00E17ADD" w:rsidRPr="009C0354">
        <w:rPr>
          <w:rFonts w:ascii="Calibri" w:hAnsi="Calibri" w:cs="Calibri"/>
          <w:sz w:val="24"/>
          <w:szCs w:val="24"/>
          <w:lang w:val="lt-LT"/>
        </w:rPr>
        <w:t xml:space="preserve">– </w:t>
      </w:r>
      <w:r w:rsidRPr="009C0354">
        <w:rPr>
          <w:rFonts w:ascii="Calibri" w:hAnsi="Calibri" w:cs="Calibri"/>
          <w:sz w:val="24"/>
          <w:szCs w:val="24"/>
          <w:lang w:val="lt-LT"/>
        </w:rPr>
        <w:t>originali (</w:t>
      </w:r>
      <w:r w:rsidR="001775A2" w:rsidRPr="009C0354">
        <w:rPr>
          <w:rFonts w:ascii="Calibri" w:hAnsi="Calibri" w:cs="Calibri"/>
          <w:sz w:val="24"/>
          <w:szCs w:val="24"/>
          <w:lang w:val="lt-LT"/>
        </w:rPr>
        <w:t>gali būti</w:t>
      </w:r>
      <w:r w:rsidRPr="009C0354">
        <w:rPr>
          <w:rFonts w:ascii="Calibri" w:hAnsi="Calibri" w:cs="Calibri"/>
          <w:sz w:val="24"/>
          <w:szCs w:val="24"/>
          <w:lang w:val="lt-LT"/>
        </w:rPr>
        <w:t xml:space="preserve"> modifikuota), arba pagaminta</w:t>
      </w:r>
      <w:r w:rsidR="001775A2" w:rsidRPr="009C0354">
        <w:rPr>
          <w:rFonts w:ascii="Calibri" w:hAnsi="Calibri" w:cs="Calibri"/>
          <w:sz w:val="24"/>
          <w:szCs w:val="24"/>
          <w:lang w:val="lt-LT"/>
        </w:rPr>
        <w:t xml:space="preserve"> iš vamzdžio</w:t>
      </w:r>
      <w:r w:rsidR="00AE0C02" w:rsidRPr="009C0354">
        <w:rPr>
          <w:rFonts w:ascii="Calibri" w:hAnsi="Calibri" w:cs="Calibri"/>
          <w:sz w:val="24"/>
          <w:szCs w:val="24"/>
          <w:lang w:val="lt-LT"/>
        </w:rPr>
        <w:t>(</w:t>
      </w:r>
      <w:r w:rsidR="00FE11FB" w:rsidRPr="009C0354">
        <w:rPr>
          <w:rFonts w:ascii="Calibri" w:hAnsi="Calibri" w:cs="Calibri"/>
          <w:sz w:val="24"/>
          <w:szCs w:val="24"/>
          <w:lang w:val="lt-LT"/>
        </w:rPr>
        <w:t>-</w:t>
      </w:r>
      <w:r w:rsidR="00AE0C02" w:rsidRPr="009C0354">
        <w:rPr>
          <w:rFonts w:ascii="Calibri" w:hAnsi="Calibri" w:cs="Calibri"/>
          <w:sz w:val="24"/>
          <w:szCs w:val="24"/>
          <w:lang w:val="lt-LT"/>
        </w:rPr>
        <w:t>ių)</w:t>
      </w:r>
      <w:r w:rsidR="001775A2" w:rsidRPr="009C0354">
        <w:rPr>
          <w:rFonts w:ascii="Calibri" w:hAnsi="Calibri" w:cs="Calibri"/>
          <w:sz w:val="24"/>
          <w:szCs w:val="24"/>
          <w:lang w:val="lt-LT"/>
        </w:rPr>
        <w:t>, kuris apimt</w:t>
      </w:r>
      <w:r w:rsidR="00AE0C02" w:rsidRPr="009C0354">
        <w:rPr>
          <w:rFonts w:ascii="Calibri" w:hAnsi="Calibri" w:cs="Calibri"/>
          <w:sz w:val="24"/>
          <w:szCs w:val="24"/>
          <w:lang w:val="lt-LT"/>
        </w:rPr>
        <w:t xml:space="preserve">ų automobilio plotį per ratų stebulių centrus. </w:t>
      </w:r>
      <w:r w:rsidR="008E052E" w:rsidRPr="009C0354">
        <w:rPr>
          <w:rFonts w:ascii="Calibri" w:hAnsi="Calibri" w:cs="Calibri"/>
          <w:sz w:val="24"/>
          <w:szCs w:val="24"/>
          <w:lang w:val="lt-LT"/>
        </w:rPr>
        <w:t>Ši sija negali turėti aštrių briaunų.</w:t>
      </w:r>
    </w:p>
    <w:p w:rsidR="00714CC6" w:rsidRPr="009C0354" w:rsidRDefault="002D21EB"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lastRenderedPageBreak/>
        <w:t xml:space="preserve">Galinio bamperio </w:t>
      </w:r>
      <w:r w:rsidR="00AE0C02" w:rsidRPr="009C0354">
        <w:rPr>
          <w:rFonts w:ascii="Calibri" w:hAnsi="Calibri" w:cs="Calibri"/>
          <w:i/>
          <w:sz w:val="24"/>
          <w:szCs w:val="24"/>
          <w:lang w:val="lt-LT"/>
        </w:rPr>
        <w:t>s</w:t>
      </w:r>
      <w:r w:rsidRPr="009C0354">
        <w:rPr>
          <w:rFonts w:ascii="Calibri" w:hAnsi="Calibri" w:cs="Calibri"/>
          <w:i/>
          <w:sz w:val="24"/>
          <w:szCs w:val="24"/>
          <w:lang w:val="lt-LT"/>
        </w:rPr>
        <w:t>ija</w:t>
      </w:r>
      <w:r w:rsidR="00966C52" w:rsidRPr="009C0354">
        <w:rPr>
          <w:rFonts w:ascii="Calibri" w:hAnsi="Calibri" w:cs="Calibri"/>
          <w:i/>
          <w:sz w:val="24"/>
          <w:szCs w:val="24"/>
          <w:lang w:val="lt-LT"/>
        </w:rPr>
        <w:t xml:space="preserve"> </w:t>
      </w:r>
      <w:r w:rsidR="005F426D" w:rsidRPr="009C0354">
        <w:rPr>
          <w:rFonts w:ascii="Calibri" w:hAnsi="Calibri" w:cs="Calibri"/>
          <w:i/>
          <w:sz w:val="24"/>
          <w:szCs w:val="24"/>
          <w:lang w:val="lt-LT"/>
        </w:rPr>
        <w:t>(skersinis)</w:t>
      </w:r>
      <w:r w:rsidR="00966C52" w:rsidRPr="009C0354">
        <w:rPr>
          <w:rFonts w:ascii="Calibri" w:hAnsi="Calibri" w:cs="Calibri"/>
          <w:i/>
          <w:sz w:val="24"/>
          <w:szCs w:val="24"/>
          <w:lang w:val="lt-LT"/>
        </w:rPr>
        <w:t xml:space="preserve"> </w:t>
      </w:r>
      <w:r w:rsidR="00AE0C02" w:rsidRPr="009C0354">
        <w:rPr>
          <w:rFonts w:ascii="Calibri" w:hAnsi="Calibri" w:cs="Calibri"/>
          <w:sz w:val="24"/>
          <w:szCs w:val="24"/>
          <w:lang w:val="lt-LT"/>
        </w:rPr>
        <w:t>– be apribojimų.</w:t>
      </w:r>
    </w:p>
    <w:p w:rsidR="00AC4CF7" w:rsidRPr="009C0354" w:rsidRDefault="00AC4CF7"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 xml:space="preserve">Priekiniai sparnai </w:t>
      </w:r>
      <w:r w:rsidR="00E20580" w:rsidRPr="009C0354">
        <w:rPr>
          <w:rFonts w:ascii="Calibri" w:hAnsi="Calibri" w:cs="Calibri"/>
          <w:sz w:val="24"/>
          <w:szCs w:val="24"/>
          <w:lang w:val="lt-LT"/>
        </w:rPr>
        <w:t>–</w:t>
      </w:r>
      <w:r w:rsidR="00966C52" w:rsidRPr="009C0354">
        <w:rPr>
          <w:rFonts w:ascii="Calibri" w:hAnsi="Calibri" w:cs="Calibri"/>
          <w:sz w:val="24"/>
          <w:szCs w:val="24"/>
          <w:lang w:val="lt-LT"/>
        </w:rPr>
        <w:t xml:space="preserve"> </w:t>
      </w:r>
      <w:r w:rsidR="00E444C9" w:rsidRPr="009C0354">
        <w:rPr>
          <w:rFonts w:ascii="Calibri" w:hAnsi="Calibri" w:cs="Calibri"/>
          <w:sz w:val="24"/>
          <w:szCs w:val="24"/>
          <w:lang w:val="lt-LT"/>
        </w:rPr>
        <w:t>originalūs</w:t>
      </w:r>
      <w:r w:rsidR="00E20580" w:rsidRPr="009C0354">
        <w:rPr>
          <w:rFonts w:ascii="Calibri" w:hAnsi="Calibri" w:cs="Calibri"/>
          <w:sz w:val="24"/>
          <w:szCs w:val="24"/>
          <w:lang w:val="lt-LT"/>
        </w:rPr>
        <w:t xml:space="preserve"> (gali būti modifikuoti)</w:t>
      </w:r>
      <w:r w:rsidRPr="009C0354">
        <w:rPr>
          <w:rFonts w:ascii="Calibri" w:hAnsi="Calibri" w:cs="Calibri"/>
          <w:sz w:val="24"/>
          <w:szCs w:val="24"/>
          <w:lang w:val="lt-LT"/>
        </w:rPr>
        <w:t>, arba pagaminti iš kompozitinių medžiagų, arba 1,0</w:t>
      </w:r>
      <w:r w:rsidR="00E279F6">
        <w:rPr>
          <w:rFonts w:ascii="Calibri" w:hAnsi="Calibri" w:cs="Calibri"/>
          <w:sz w:val="24"/>
          <w:szCs w:val="24"/>
          <w:lang w:val="lt-LT"/>
        </w:rPr>
        <w:t xml:space="preserve"> </w:t>
      </w:r>
      <w:r w:rsidRPr="009C0354">
        <w:rPr>
          <w:rFonts w:ascii="Calibri" w:hAnsi="Calibri" w:cs="Calibri"/>
          <w:sz w:val="24"/>
          <w:szCs w:val="24"/>
          <w:lang w:val="lt-LT"/>
        </w:rPr>
        <w:t>-</w:t>
      </w:r>
      <w:r w:rsidR="00E279F6">
        <w:rPr>
          <w:rFonts w:ascii="Calibri" w:hAnsi="Calibri" w:cs="Calibri"/>
          <w:sz w:val="24"/>
          <w:szCs w:val="24"/>
          <w:lang w:val="lt-LT"/>
        </w:rPr>
        <w:t xml:space="preserve"> </w:t>
      </w:r>
      <w:r w:rsidRPr="009C0354">
        <w:rPr>
          <w:rFonts w:ascii="Calibri" w:hAnsi="Calibri" w:cs="Calibri"/>
          <w:sz w:val="24"/>
          <w:szCs w:val="24"/>
          <w:lang w:val="lt-LT"/>
        </w:rPr>
        <w:t>1,5 mm storio aliuminio.</w:t>
      </w:r>
    </w:p>
    <w:p w:rsidR="00A11344" w:rsidRPr="009C0354" w:rsidRDefault="00A11344"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 xml:space="preserve">Galiniai sparnai </w:t>
      </w:r>
      <w:r w:rsidRPr="009C0354">
        <w:rPr>
          <w:rFonts w:ascii="Calibri" w:hAnsi="Calibri" w:cs="Calibri"/>
          <w:sz w:val="24"/>
          <w:szCs w:val="24"/>
          <w:lang w:val="lt-LT"/>
        </w:rPr>
        <w:t xml:space="preserve">– originalūs, tačiau gali būti </w:t>
      </w:r>
      <w:r w:rsidR="00196AC0" w:rsidRPr="00E055D8">
        <w:rPr>
          <w:rFonts w:ascii="Calibri" w:hAnsi="Calibri" w:cs="Calibri"/>
          <w:sz w:val="24"/>
          <w:szCs w:val="24"/>
          <w:lang w:val="lt-LT"/>
        </w:rPr>
        <w:t xml:space="preserve">atvalcuojami </w:t>
      </w:r>
      <w:r w:rsidR="00196AC0">
        <w:rPr>
          <w:rFonts w:ascii="Calibri" w:hAnsi="Calibri" w:cs="Calibri"/>
          <w:sz w:val="24"/>
          <w:szCs w:val="24"/>
          <w:lang w:val="lt-LT"/>
        </w:rPr>
        <w:t xml:space="preserve">arba </w:t>
      </w:r>
      <w:r w:rsidR="00D431E6" w:rsidRPr="009C0354">
        <w:rPr>
          <w:rFonts w:ascii="Calibri" w:hAnsi="Calibri" w:cs="Calibri"/>
          <w:sz w:val="24"/>
          <w:szCs w:val="24"/>
          <w:lang w:val="lt-LT"/>
        </w:rPr>
        <w:t xml:space="preserve">dalinai </w:t>
      </w:r>
      <w:r w:rsidRPr="009C0354">
        <w:rPr>
          <w:rFonts w:ascii="Calibri" w:hAnsi="Calibri" w:cs="Calibri"/>
          <w:sz w:val="24"/>
          <w:szCs w:val="24"/>
          <w:lang w:val="lt-LT"/>
        </w:rPr>
        <w:t>išpjaunami kompozitinių sparnų</w:t>
      </w:r>
      <w:r w:rsidR="00A52871" w:rsidRPr="009C0354">
        <w:rPr>
          <w:rFonts w:ascii="Calibri" w:hAnsi="Calibri" w:cs="Calibri"/>
          <w:sz w:val="24"/>
          <w:szCs w:val="24"/>
          <w:lang w:val="lt-LT"/>
        </w:rPr>
        <w:t xml:space="preserve"> arba antsparnių</w:t>
      </w:r>
      <w:r w:rsidRPr="009C0354">
        <w:rPr>
          <w:rFonts w:ascii="Calibri" w:hAnsi="Calibri" w:cs="Calibri"/>
          <w:sz w:val="24"/>
          <w:szCs w:val="24"/>
          <w:lang w:val="lt-LT"/>
        </w:rPr>
        <w:t xml:space="preserve"> įrengimui.</w:t>
      </w:r>
    </w:p>
    <w:p w:rsidR="004D0DFA" w:rsidRPr="009C0354" w:rsidRDefault="00E444C9" w:rsidP="00BF2BA5">
      <w:pPr>
        <w:pStyle w:val="ListParagraph"/>
        <w:numPr>
          <w:ilvl w:val="0"/>
          <w:numId w:val="14"/>
        </w:numPr>
        <w:jc w:val="both"/>
        <w:rPr>
          <w:rFonts w:ascii="Calibri" w:hAnsi="Calibri" w:cs="Calibri"/>
          <w:sz w:val="24"/>
          <w:szCs w:val="24"/>
          <w:lang w:val="lt-LT"/>
        </w:rPr>
      </w:pPr>
      <w:r w:rsidRPr="009C0354">
        <w:rPr>
          <w:rFonts w:ascii="Calibri" w:hAnsi="Calibri" w:cs="Calibri"/>
          <w:i/>
          <w:sz w:val="24"/>
          <w:szCs w:val="24"/>
          <w:lang w:val="lt-LT"/>
        </w:rPr>
        <w:t>Priekinė</w:t>
      </w:r>
      <w:r w:rsidR="004D0DFA" w:rsidRPr="009C0354">
        <w:rPr>
          <w:rFonts w:ascii="Calibri" w:hAnsi="Calibri" w:cs="Calibri"/>
          <w:i/>
          <w:sz w:val="24"/>
          <w:szCs w:val="24"/>
          <w:lang w:val="lt-LT"/>
        </w:rPr>
        <w:t xml:space="preserve">s </w:t>
      </w:r>
      <w:r w:rsidR="00983A84" w:rsidRPr="009C0354">
        <w:rPr>
          <w:rFonts w:ascii="Calibri" w:hAnsi="Calibri" w:cs="Calibri"/>
          <w:i/>
          <w:sz w:val="24"/>
          <w:szCs w:val="24"/>
          <w:lang w:val="lt-LT"/>
        </w:rPr>
        <w:t>g</w:t>
      </w:r>
      <w:r w:rsidRPr="009C0354">
        <w:rPr>
          <w:rFonts w:ascii="Calibri" w:hAnsi="Calibri" w:cs="Calibri"/>
          <w:i/>
          <w:sz w:val="24"/>
          <w:szCs w:val="24"/>
          <w:lang w:val="lt-LT"/>
        </w:rPr>
        <w:t>rotelė</w:t>
      </w:r>
      <w:r w:rsidR="004D0DFA" w:rsidRPr="009C0354">
        <w:rPr>
          <w:rFonts w:ascii="Calibri" w:hAnsi="Calibri" w:cs="Calibri"/>
          <w:i/>
          <w:sz w:val="24"/>
          <w:szCs w:val="24"/>
          <w:lang w:val="lt-LT"/>
        </w:rPr>
        <w:t>s</w:t>
      </w:r>
      <w:r w:rsidR="00966C52" w:rsidRPr="009C0354">
        <w:rPr>
          <w:rFonts w:ascii="Calibri" w:hAnsi="Calibri" w:cs="Calibri"/>
          <w:i/>
          <w:sz w:val="24"/>
          <w:szCs w:val="24"/>
          <w:lang w:val="lt-LT"/>
        </w:rPr>
        <w:t xml:space="preserve"> </w:t>
      </w:r>
      <w:r w:rsidR="00983A84" w:rsidRPr="009C0354">
        <w:rPr>
          <w:rFonts w:ascii="Calibri" w:hAnsi="Calibri" w:cs="Calibri"/>
          <w:sz w:val="24"/>
          <w:szCs w:val="24"/>
          <w:lang w:val="lt-LT"/>
        </w:rPr>
        <w:t>– be apribojimų.</w:t>
      </w:r>
    </w:p>
    <w:p w:rsidR="004D0DFA" w:rsidRPr="009C0354" w:rsidRDefault="00BA6444" w:rsidP="00BF2BA5">
      <w:pPr>
        <w:pStyle w:val="ListParagraph"/>
        <w:numPr>
          <w:ilvl w:val="0"/>
          <w:numId w:val="14"/>
        </w:numPr>
        <w:jc w:val="both"/>
        <w:rPr>
          <w:rFonts w:ascii="Calibri" w:hAnsi="Calibri"/>
          <w:color w:val="FF0000"/>
          <w:sz w:val="24"/>
          <w:szCs w:val="24"/>
          <w:lang w:val="lt-LT"/>
        </w:rPr>
      </w:pPr>
      <w:r w:rsidRPr="009C0354">
        <w:rPr>
          <w:rFonts w:ascii="Calibri" w:hAnsi="Calibri" w:cs="Calibri"/>
          <w:i/>
          <w:sz w:val="24"/>
          <w:szCs w:val="24"/>
          <w:lang w:val="lt-LT"/>
        </w:rPr>
        <w:t>Kitos</w:t>
      </w:r>
      <w:r w:rsidR="00983A84" w:rsidRPr="009C0354">
        <w:rPr>
          <w:rFonts w:ascii="Calibri" w:hAnsi="Calibri" w:cs="Calibri"/>
          <w:i/>
          <w:sz w:val="24"/>
          <w:szCs w:val="24"/>
          <w:lang w:val="lt-LT"/>
        </w:rPr>
        <w:t xml:space="preserve"> išorinės dekoratyvinės detalės</w:t>
      </w:r>
      <w:r w:rsidR="00983A84" w:rsidRPr="009C0354">
        <w:rPr>
          <w:rFonts w:ascii="Calibri" w:hAnsi="Calibri" w:cs="Calibri"/>
          <w:sz w:val="24"/>
          <w:szCs w:val="24"/>
          <w:lang w:val="lt-LT"/>
        </w:rPr>
        <w:t xml:space="preserve"> – be apribojimų.</w:t>
      </w:r>
    </w:p>
    <w:p w:rsidR="004D0DFA" w:rsidRPr="009C0354" w:rsidRDefault="00CB2F17" w:rsidP="00BF2BA5">
      <w:pPr>
        <w:pStyle w:val="ListParagraph"/>
        <w:numPr>
          <w:ilvl w:val="0"/>
          <w:numId w:val="12"/>
        </w:numPr>
        <w:jc w:val="both"/>
        <w:rPr>
          <w:rFonts w:ascii="Calibri" w:hAnsi="Calibri"/>
          <w:b/>
          <w:i/>
          <w:sz w:val="24"/>
          <w:szCs w:val="24"/>
          <w:lang w:val="lt-LT"/>
        </w:rPr>
      </w:pPr>
      <w:r w:rsidRPr="009C0354">
        <w:rPr>
          <w:rFonts w:ascii="Calibri" w:hAnsi="Calibri"/>
          <w:b/>
          <w:i/>
          <w:sz w:val="24"/>
          <w:szCs w:val="24"/>
          <w:lang w:val="lt-LT"/>
        </w:rPr>
        <w:t>Langai</w:t>
      </w:r>
      <w:r w:rsidR="00AC4CF7" w:rsidRPr="009C0354">
        <w:rPr>
          <w:rFonts w:ascii="Calibri" w:hAnsi="Calibri"/>
          <w:b/>
          <w:i/>
          <w:sz w:val="24"/>
          <w:szCs w:val="24"/>
          <w:lang w:val="lt-LT"/>
        </w:rPr>
        <w:t xml:space="preserve">, </w:t>
      </w:r>
      <w:r w:rsidR="00F933F8" w:rsidRPr="009C0354">
        <w:rPr>
          <w:rFonts w:ascii="Calibri" w:hAnsi="Calibri"/>
          <w:b/>
          <w:i/>
          <w:sz w:val="24"/>
          <w:szCs w:val="24"/>
          <w:lang w:val="lt-LT"/>
        </w:rPr>
        <w:t xml:space="preserve">valytuvai, </w:t>
      </w:r>
      <w:r w:rsidR="00AC4CF7" w:rsidRPr="009C0354">
        <w:rPr>
          <w:rFonts w:ascii="Calibri" w:hAnsi="Calibri"/>
          <w:b/>
          <w:i/>
          <w:sz w:val="24"/>
          <w:szCs w:val="24"/>
          <w:lang w:val="lt-LT"/>
        </w:rPr>
        <w:t xml:space="preserve">langų apiplovimas </w:t>
      </w:r>
    </w:p>
    <w:p w:rsidR="004D0DFA" w:rsidRPr="009C0354" w:rsidRDefault="004D0DFA" w:rsidP="00BF2BA5">
      <w:pPr>
        <w:pStyle w:val="ListParagraph"/>
        <w:numPr>
          <w:ilvl w:val="0"/>
          <w:numId w:val="15"/>
        </w:numPr>
        <w:jc w:val="both"/>
        <w:rPr>
          <w:rFonts w:ascii="Calibri" w:hAnsi="Calibri"/>
          <w:sz w:val="24"/>
          <w:szCs w:val="24"/>
          <w:lang w:val="lt-LT"/>
        </w:rPr>
      </w:pPr>
      <w:r w:rsidRPr="009C0354">
        <w:rPr>
          <w:rFonts w:ascii="Calibri" w:hAnsi="Calibri" w:cs="Calibri"/>
          <w:i/>
          <w:sz w:val="24"/>
          <w:szCs w:val="24"/>
          <w:lang w:val="lt-LT"/>
        </w:rPr>
        <w:t>Priekinis langas</w:t>
      </w:r>
      <w:r w:rsidR="00E444C9" w:rsidRPr="009C0354">
        <w:rPr>
          <w:rFonts w:ascii="Calibri" w:hAnsi="Calibri" w:cs="Calibri"/>
          <w:sz w:val="24"/>
          <w:szCs w:val="24"/>
          <w:lang w:val="lt-LT"/>
        </w:rPr>
        <w:t xml:space="preserve"> – originalus</w:t>
      </w:r>
      <w:r w:rsidR="004210C0" w:rsidRPr="009C0354">
        <w:rPr>
          <w:rFonts w:ascii="Calibri" w:hAnsi="Calibri" w:cs="Calibri"/>
          <w:sz w:val="24"/>
          <w:szCs w:val="24"/>
          <w:lang w:val="lt-LT"/>
        </w:rPr>
        <w:t xml:space="preserve"> (gali būti šildomas)</w:t>
      </w:r>
      <w:r w:rsidR="00A52871" w:rsidRPr="009C0354">
        <w:rPr>
          <w:rFonts w:asciiTheme="minorHAnsi" w:hAnsiTheme="minorHAnsi"/>
          <w:color w:val="FF0000"/>
          <w:sz w:val="24"/>
          <w:szCs w:val="24"/>
          <w:lang w:val="lt-LT"/>
        </w:rPr>
        <w:t>.</w:t>
      </w:r>
      <w:r w:rsidR="00966C52" w:rsidRPr="009C0354">
        <w:rPr>
          <w:rFonts w:asciiTheme="minorHAnsi" w:hAnsiTheme="minorHAnsi"/>
          <w:color w:val="FF0000"/>
          <w:sz w:val="24"/>
          <w:szCs w:val="24"/>
          <w:lang w:val="lt-LT"/>
        </w:rPr>
        <w:t xml:space="preserve"> </w:t>
      </w:r>
      <w:r w:rsidRPr="009C0354">
        <w:rPr>
          <w:rFonts w:ascii="Calibri" w:hAnsi="Calibri"/>
          <w:sz w:val="24"/>
          <w:szCs w:val="24"/>
          <w:lang w:val="lt-LT"/>
        </w:rPr>
        <w:t>Leidžiama sumontuoti papildomus laikiklius. Leidžiama naudoti tamsinančią</w:t>
      </w:r>
      <w:r w:rsidR="001775A2" w:rsidRPr="009C0354">
        <w:rPr>
          <w:rFonts w:ascii="Calibri" w:hAnsi="Calibri"/>
          <w:sz w:val="24"/>
          <w:szCs w:val="24"/>
          <w:lang w:val="lt-LT"/>
        </w:rPr>
        <w:t xml:space="preserve"> arba reklaminę</w:t>
      </w:r>
      <w:r w:rsidRPr="009C0354">
        <w:rPr>
          <w:rFonts w:ascii="Calibri" w:hAnsi="Calibri"/>
          <w:sz w:val="24"/>
          <w:szCs w:val="24"/>
          <w:lang w:val="lt-LT"/>
        </w:rPr>
        <w:t xml:space="preserve"> juostą stiklo viršuje</w:t>
      </w:r>
      <w:r w:rsidR="001775A2" w:rsidRPr="009C0354">
        <w:rPr>
          <w:rFonts w:ascii="Calibri" w:hAnsi="Calibri"/>
          <w:sz w:val="24"/>
          <w:szCs w:val="24"/>
          <w:lang w:val="lt-LT"/>
        </w:rPr>
        <w:t>.</w:t>
      </w:r>
      <w:r w:rsidR="00966C52" w:rsidRPr="009C0354">
        <w:rPr>
          <w:rFonts w:ascii="Calibri" w:hAnsi="Calibri"/>
          <w:sz w:val="24"/>
          <w:szCs w:val="24"/>
          <w:lang w:val="lt-LT"/>
        </w:rPr>
        <w:t xml:space="preserve"> </w:t>
      </w:r>
      <w:r w:rsidR="00493D46" w:rsidRPr="009C0354">
        <w:rPr>
          <w:rFonts w:asciiTheme="minorHAnsi" w:hAnsiTheme="minorHAnsi" w:cstheme="minorHAnsi"/>
          <w:sz w:val="24"/>
          <w:szCs w:val="24"/>
          <w:lang w:val="lt-LT"/>
        </w:rPr>
        <w:t>Oficialių treniruočių, kvalifikacinių važiavimų bei lenktynių metu lange negali būti didelių pažeidimų.</w:t>
      </w:r>
    </w:p>
    <w:p w:rsidR="004D0DFA" w:rsidRPr="009C0354" w:rsidRDefault="004D0DFA" w:rsidP="00BF2BA5">
      <w:pPr>
        <w:pStyle w:val="ListParagraph"/>
        <w:numPr>
          <w:ilvl w:val="0"/>
          <w:numId w:val="15"/>
        </w:numPr>
        <w:jc w:val="both"/>
        <w:rPr>
          <w:rFonts w:ascii="Calibri" w:hAnsi="Calibri"/>
          <w:sz w:val="24"/>
          <w:szCs w:val="24"/>
          <w:lang w:val="lt-LT"/>
        </w:rPr>
      </w:pPr>
      <w:r w:rsidRPr="009C0354">
        <w:rPr>
          <w:rFonts w:ascii="Calibri" w:hAnsi="Calibri"/>
          <w:i/>
          <w:sz w:val="24"/>
          <w:szCs w:val="24"/>
          <w:lang w:val="lt-LT"/>
        </w:rPr>
        <w:t>Priekinio lango valytuvai</w:t>
      </w:r>
      <w:r w:rsidRPr="009C0354">
        <w:rPr>
          <w:rFonts w:ascii="Calibri" w:hAnsi="Calibri"/>
          <w:sz w:val="24"/>
          <w:szCs w:val="24"/>
          <w:lang w:val="lt-LT"/>
        </w:rPr>
        <w:t xml:space="preserve"> – </w:t>
      </w:r>
      <w:r w:rsidR="009534C2" w:rsidRPr="009C0354">
        <w:rPr>
          <w:rFonts w:ascii="Calibri" w:hAnsi="Calibri"/>
          <w:sz w:val="24"/>
          <w:szCs w:val="24"/>
          <w:lang w:val="lt-LT"/>
        </w:rPr>
        <w:t>be apribojimų, tačiau privalomas bent vienas veikiantis valytuvas</w:t>
      </w:r>
      <w:r w:rsidR="00EE680A" w:rsidRPr="009C0354">
        <w:rPr>
          <w:rFonts w:ascii="Calibri" w:hAnsi="Calibri"/>
          <w:sz w:val="24"/>
          <w:szCs w:val="24"/>
          <w:lang w:val="lt-LT"/>
        </w:rPr>
        <w:t>, kuris užtikrintų gerą matomumą</w:t>
      </w:r>
      <w:r w:rsidRPr="009C0354">
        <w:rPr>
          <w:rFonts w:ascii="Calibri" w:hAnsi="Calibri"/>
          <w:sz w:val="24"/>
          <w:szCs w:val="24"/>
          <w:lang w:val="lt-LT"/>
        </w:rPr>
        <w:t>.</w:t>
      </w:r>
    </w:p>
    <w:p w:rsidR="004D0DFA" w:rsidRPr="009C0354" w:rsidRDefault="004D0DFA" w:rsidP="00BF2BA5">
      <w:pPr>
        <w:pStyle w:val="ListParagraph"/>
        <w:numPr>
          <w:ilvl w:val="0"/>
          <w:numId w:val="15"/>
        </w:numPr>
        <w:jc w:val="both"/>
        <w:rPr>
          <w:rFonts w:ascii="Calibri" w:hAnsi="Calibri" w:cs="Calibri"/>
          <w:sz w:val="24"/>
          <w:szCs w:val="24"/>
          <w:lang w:val="lt-LT"/>
        </w:rPr>
      </w:pPr>
      <w:r w:rsidRPr="009C0354">
        <w:rPr>
          <w:rFonts w:ascii="Calibri" w:hAnsi="Calibri"/>
          <w:i/>
          <w:sz w:val="24"/>
          <w:szCs w:val="24"/>
          <w:lang w:val="lt-LT"/>
        </w:rPr>
        <w:t>Priekinio lango apiplovimo sistema</w:t>
      </w:r>
      <w:r w:rsidR="00714CC6" w:rsidRPr="009C0354">
        <w:rPr>
          <w:rFonts w:ascii="Calibri" w:hAnsi="Calibri"/>
          <w:sz w:val="24"/>
          <w:szCs w:val="24"/>
          <w:lang w:val="lt-LT"/>
        </w:rPr>
        <w:t xml:space="preserve"> – be apribojimų</w:t>
      </w:r>
      <w:r w:rsidRPr="009C0354">
        <w:rPr>
          <w:rFonts w:ascii="Calibri" w:hAnsi="Calibri"/>
          <w:sz w:val="24"/>
          <w:szCs w:val="24"/>
          <w:lang w:val="lt-LT"/>
        </w:rPr>
        <w:t>.</w:t>
      </w:r>
    </w:p>
    <w:p w:rsidR="004D0DFA" w:rsidRPr="009C0354" w:rsidRDefault="004D0DFA" w:rsidP="00BF2BA5">
      <w:pPr>
        <w:pStyle w:val="ListParagraph"/>
        <w:numPr>
          <w:ilvl w:val="0"/>
          <w:numId w:val="15"/>
        </w:numPr>
        <w:jc w:val="both"/>
        <w:rPr>
          <w:rFonts w:ascii="Calibri" w:hAnsi="Calibri" w:cs="Calibri"/>
          <w:sz w:val="24"/>
          <w:szCs w:val="24"/>
          <w:lang w:val="lt-LT"/>
        </w:rPr>
      </w:pPr>
      <w:r w:rsidRPr="009C0354">
        <w:rPr>
          <w:rFonts w:ascii="Calibri" w:hAnsi="Calibri" w:cs="Calibri"/>
          <w:i/>
          <w:sz w:val="24"/>
          <w:szCs w:val="24"/>
          <w:lang w:val="lt-LT"/>
        </w:rPr>
        <w:t>Šoniniai langai</w:t>
      </w:r>
      <w:r w:rsidR="002D5FC2" w:rsidRPr="009C0354">
        <w:rPr>
          <w:rFonts w:ascii="Calibri" w:hAnsi="Calibri" w:cs="Calibri"/>
          <w:sz w:val="24"/>
          <w:szCs w:val="24"/>
          <w:lang w:val="lt-LT"/>
        </w:rPr>
        <w:t xml:space="preserve"> – originalūs</w:t>
      </w:r>
      <w:r w:rsidR="009534C2" w:rsidRPr="009C0354">
        <w:rPr>
          <w:rFonts w:ascii="Calibri" w:hAnsi="Calibri" w:cs="Calibri"/>
          <w:sz w:val="24"/>
          <w:szCs w:val="24"/>
          <w:lang w:val="lt-LT"/>
        </w:rPr>
        <w:t xml:space="preserve"> (</w:t>
      </w:r>
      <w:r w:rsidR="00196AC0" w:rsidRPr="00E055D8">
        <w:rPr>
          <w:rFonts w:ascii="Calibri" w:hAnsi="Calibri" w:cs="Calibri"/>
          <w:sz w:val="24"/>
          <w:szCs w:val="24"/>
          <w:lang w:val="lt-LT"/>
        </w:rPr>
        <w:t xml:space="preserve">rekomenduojama </w:t>
      </w:r>
      <w:r w:rsidRPr="009C0354">
        <w:rPr>
          <w:rFonts w:ascii="Calibri" w:hAnsi="Calibri" w:cs="Calibri"/>
          <w:sz w:val="24"/>
          <w:szCs w:val="24"/>
          <w:lang w:val="lt-LT"/>
        </w:rPr>
        <w:t>apklijuoti be</w:t>
      </w:r>
      <w:r w:rsidR="00714CC6" w:rsidRPr="009C0354">
        <w:rPr>
          <w:rFonts w:ascii="Calibri" w:hAnsi="Calibri" w:cs="Calibri"/>
          <w:sz w:val="24"/>
          <w:szCs w:val="24"/>
          <w:lang w:val="lt-LT"/>
        </w:rPr>
        <w:t xml:space="preserve">spalve apsaugine plėvele pagal </w:t>
      </w:r>
      <w:r w:rsidR="0002691B" w:rsidRPr="009C0354">
        <w:rPr>
          <w:rFonts w:ascii="Calibri" w:hAnsi="Calibri" w:cs="Calibri"/>
          <w:sz w:val="24"/>
          <w:szCs w:val="24"/>
          <w:lang w:val="lt-LT"/>
        </w:rPr>
        <w:t>FIA TSK J 253</w:t>
      </w:r>
      <w:r w:rsidR="00714CC6" w:rsidRPr="009C0354">
        <w:rPr>
          <w:rFonts w:ascii="Calibri" w:hAnsi="Calibri" w:cs="Calibri"/>
          <w:sz w:val="24"/>
          <w:szCs w:val="24"/>
          <w:lang w:val="lt-LT"/>
        </w:rPr>
        <w:t xml:space="preserve">-11 </w:t>
      </w:r>
      <w:r w:rsidR="00DC2481" w:rsidRPr="009C0354">
        <w:rPr>
          <w:rFonts w:ascii="Calibri" w:hAnsi="Calibri" w:cs="Calibri"/>
          <w:sz w:val="24"/>
          <w:szCs w:val="24"/>
          <w:lang w:val="lt-LT"/>
        </w:rPr>
        <w:t>straipsn</w:t>
      </w:r>
      <w:r w:rsidR="00491212" w:rsidRPr="009C0354">
        <w:rPr>
          <w:rFonts w:ascii="Calibri" w:hAnsi="Calibri" w:cs="Calibri"/>
          <w:sz w:val="24"/>
          <w:szCs w:val="24"/>
          <w:lang w:val="lt-LT"/>
        </w:rPr>
        <w:t>io reikalavimus</w:t>
      </w:r>
      <w:r w:rsidR="009534C2" w:rsidRPr="009C0354">
        <w:rPr>
          <w:rFonts w:ascii="Calibri" w:hAnsi="Calibri" w:cs="Calibri"/>
          <w:sz w:val="24"/>
          <w:szCs w:val="24"/>
          <w:lang w:val="lt-LT"/>
        </w:rPr>
        <w:t xml:space="preserve">), arba gali būti pagaminti iš </w:t>
      </w:r>
      <w:r w:rsidR="00063479" w:rsidRPr="009C0354">
        <w:rPr>
          <w:rFonts w:ascii="Calibri" w:hAnsi="Calibri" w:cs="Calibri"/>
          <w:sz w:val="24"/>
          <w:szCs w:val="24"/>
          <w:lang w:val="lt-LT"/>
        </w:rPr>
        <w:t>min</w:t>
      </w:r>
      <w:r w:rsidR="00B03A86" w:rsidRPr="009C0354">
        <w:rPr>
          <w:rFonts w:ascii="Calibri" w:hAnsi="Calibri" w:cs="Calibri"/>
          <w:sz w:val="24"/>
          <w:szCs w:val="24"/>
          <w:lang w:val="lt-LT"/>
        </w:rPr>
        <w:t>imaliai</w:t>
      </w:r>
      <w:r w:rsidR="00966C52" w:rsidRPr="009C0354">
        <w:rPr>
          <w:rFonts w:ascii="Calibri" w:hAnsi="Calibri" w:cs="Calibri"/>
          <w:sz w:val="24"/>
          <w:szCs w:val="24"/>
          <w:lang w:val="lt-LT"/>
        </w:rPr>
        <w:t xml:space="preserve"> </w:t>
      </w:r>
      <w:r w:rsidR="00B03A86" w:rsidRPr="009C0354">
        <w:rPr>
          <w:rFonts w:ascii="Calibri" w:hAnsi="Calibri" w:cs="Calibri"/>
          <w:sz w:val="24"/>
          <w:szCs w:val="24"/>
          <w:lang w:val="lt-LT"/>
        </w:rPr>
        <w:t>3</w:t>
      </w:r>
      <w:r w:rsidR="009534C2" w:rsidRPr="009C0354">
        <w:rPr>
          <w:rFonts w:ascii="Calibri" w:hAnsi="Calibri" w:cs="Calibri"/>
          <w:sz w:val="24"/>
          <w:szCs w:val="24"/>
          <w:lang w:val="lt-LT"/>
        </w:rPr>
        <w:t xml:space="preserve"> mm storio sertifikuoto polikarbonato plastiko</w:t>
      </w:r>
      <w:r w:rsidR="002D5FC2" w:rsidRPr="009C0354">
        <w:rPr>
          <w:rFonts w:ascii="Calibri" w:hAnsi="Calibri" w:cs="Calibri"/>
          <w:sz w:val="24"/>
          <w:szCs w:val="24"/>
          <w:lang w:val="lt-LT"/>
        </w:rPr>
        <w:t xml:space="preserve">. </w:t>
      </w:r>
      <w:r w:rsidR="009534C2" w:rsidRPr="009C0354">
        <w:rPr>
          <w:rFonts w:ascii="Calibri" w:hAnsi="Calibri" w:cs="Calibri"/>
          <w:sz w:val="24"/>
          <w:szCs w:val="24"/>
          <w:lang w:val="lt-LT"/>
        </w:rPr>
        <w:t>Priekinių durų plastikiniai langai tvirtinami taip, kad jie galėtų būti išimami be įrankių pagalbos (pvz</w:t>
      </w:r>
      <w:r w:rsidR="00656228" w:rsidRPr="009C0354">
        <w:rPr>
          <w:rFonts w:ascii="Calibri" w:hAnsi="Calibri" w:cs="Calibri"/>
          <w:sz w:val="24"/>
          <w:szCs w:val="24"/>
          <w:lang w:val="lt-LT"/>
        </w:rPr>
        <w:t>.</w:t>
      </w:r>
      <w:r w:rsidR="009534C2" w:rsidRPr="009C0354">
        <w:rPr>
          <w:rFonts w:ascii="Calibri" w:hAnsi="Calibri" w:cs="Calibri"/>
          <w:sz w:val="24"/>
          <w:szCs w:val="24"/>
          <w:lang w:val="lt-LT"/>
        </w:rPr>
        <w:t xml:space="preserve">: įstatomi į originalias </w:t>
      </w:r>
      <w:r w:rsidR="00E950C3" w:rsidRPr="009C0354">
        <w:rPr>
          <w:rFonts w:ascii="Calibri" w:hAnsi="Calibri" w:cs="Calibri"/>
          <w:sz w:val="24"/>
          <w:szCs w:val="24"/>
          <w:lang w:val="lt-LT"/>
        </w:rPr>
        <w:t xml:space="preserve">viršutinio </w:t>
      </w:r>
      <w:r w:rsidR="009534C2" w:rsidRPr="009C0354">
        <w:rPr>
          <w:rFonts w:ascii="Calibri" w:hAnsi="Calibri" w:cs="Calibri"/>
          <w:sz w:val="24"/>
          <w:szCs w:val="24"/>
          <w:lang w:val="lt-LT"/>
        </w:rPr>
        <w:t>durų kontūro gumas ir apačioje pritvirtinami laikikliais, kniedėmis, varžtais).</w:t>
      </w:r>
      <w:r w:rsidR="00966C52" w:rsidRPr="009C0354">
        <w:rPr>
          <w:rFonts w:ascii="Calibri" w:hAnsi="Calibri" w:cs="Calibri"/>
          <w:sz w:val="24"/>
          <w:szCs w:val="24"/>
          <w:lang w:val="lt-LT"/>
        </w:rPr>
        <w:t xml:space="preserve"> </w:t>
      </w:r>
      <w:r w:rsidR="00063479" w:rsidRPr="009C0354">
        <w:rPr>
          <w:rFonts w:ascii="Calibri" w:hAnsi="Calibri" w:cs="Calibri"/>
          <w:sz w:val="24"/>
          <w:szCs w:val="24"/>
          <w:lang w:val="lt-LT"/>
        </w:rPr>
        <w:t xml:space="preserve">COUPE kėbulo tipo automobiliams privaloma įrengti uždaro kontūro </w:t>
      </w:r>
      <w:r w:rsidR="00BF748A" w:rsidRPr="009C0354">
        <w:rPr>
          <w:rFonts w:ascii="Calibri" w:hAnsi="Calibri" w:cs="Calibri"/>
          <w:sz w:val="24"/>
          <w:szCs w:val="24"/>
          <w:lang w:val="lt-LT"/>
        </w:rPr>
        <w:t xml:space="preserve">tvirtą </w:t>
      </w:r>
      <w:r w:rsidR="00063479" w:rsidRPr="009C0354">
        <w:rPr>
          <w:rFonts w:ascii="Calibri" w:hAnsi="Calibri" w:cs="Calibri"/>
          <w:sz w:val="24"/>
          <w:szCs w:val="24"/>
          <w:lang w:val="lt-LT"/>
        </w:rPr>
        <w:t xml:space="preserve">lanką lango tvirtinimui. </w:t>
      </w:r>
      <w:r w:rsidR="00E950C3" w:rsidRPr="009C0354">
        <w:rPr>
          <w:rFonts w:ascii="Calibri" w:hAnsi="Calibri" w:cs="Calibri"/>
          <w:sz w:val="24"/>
          <w:szCs w:val="24"/>
          <w:lang w:val="lt-LT"/>
        </w:rPr>
        <w:t xml:space="preserve">Kiti šoniniai </w:t>
      </w:r>
      <w:r w:rsidR="009534C2" w:rsidRPr="009C0354">
        <w:rPr>
          <w:rFonts w:ascii="Calibri" w:hAnsi="Calibri" w:cs="Calibri"/>
          <w:sz w:val="24"/>
          <w:szCs w:val="24"/>
          <w:lang w:val="lt-LT"/>
        </w:rPr>
        <w:t xml:space="preserve">langai </w:t>
      </w:r>
      <w:r w:rsidR="00E950C3" w:rsidRPr="009C0354">
        <w:rPr>
          <w:rFonts w:ascii="Calibri" w:hAnsi="Calibri" w:cs="Calibri"/>
          <w:sz w:val="24"/>
          <w:szCs w:val="24"/>
          <w:lang w:val="lt-LT"/>
        </w:rPr>
        <w:t>gali būti tvirtinami</w:t>
      </w:r>
      <w:r w:rsidR="00966C52" w:rsidRPr="009C0354">
        <w:rPr>
          <w:rFonts w:ascii="Calibri" w:hAnsi="Calibri" w:cs="Calibri"/>
          <w:sz w:val="24"/>
          <w:szCs w:val="24"/>
          <w:lang w:val="lt-LT"/>
        </w:rPr>
        <w:t xml:space="preserve"> </w:t>
      </w:r>
      <w:r w:rsidR="00E950C3" w:rsidRPr="009C0354">
        <w:rPr>
          <w:rFonts w:ascii="Calibri" w:hAnsi="Calibri" w:cs="Calibri"/>
          <w:sz w:val="24"/>
          <w:szCs w:val="24"/>
          <w:lang w:val="lt-LT"/>
        </w:rPr>
        <w:t>klijų pagalba</w:t>
      </w:r>
      <w:r w:rsidR="009534C2" w:rsidRPr="009C0354">
        <w:rPr>
          <w:rFonts w:ascii="Calibri" w:hAnsi="Calibri" w:cs="Calibri"/>
          <w:sz w:val="24"/>
          <w:szCs w:val="24"/>
          <w:lang w:val="lt-LT"/>
        </w:rPr>
        <w:t>. Taip pat juos papildomai galima tvirtinti ne daugiau kaip keturiomis 3 mm diametro kniedėmis.</w:t>
      </w:r>
      <w:r w:rsidR="00493D46" w:rsidRPr="009C0354">
        <w:rPr>
          <w:rFonts w:ascii="Calibri" w:hAnsi="Calibri" w:cs="Calibri"/>
          <w:sz w:val="24"/>
          <w:szCs w:val="24"/>
          <w:lang w:val="lt-LT"/>
        </w:rPr>
        <w:t xml:space="preserve"> Dėl salono ventiliacijos priekiniai langai gali būti praviri. Leidžiamas maksimaliai 30 mm tarpas lango viršuje. </w:t>
      </w:r>
    </w:p>
    <w:p w:rsidR="00D34DB2" w:rsidRPr="009C0354" w:rsidRDefault="004D0DFA" w:rsidP="00BF2BA5">
      <w:pPr>
        <w:pStyle w:val="ListParagraph"/>
        <w:numPr>
          <w:ilvl w:val="0"/>
          <w:numId w:val="15"/>
        </w:numPr>
        <w:jc w:val="both"/>
        <w:rPr>
          <w:rFonts w:ascii="Calibri" w:hAnsi="Calibri" w:cs="Calibri"/>
          <w:sz w:val="24"/>
          <w:szCs w:val="24"/>
          <w:lang w:val="lt-LT"/>
        </w:rPr>
      </w:pPr>
      <w:r w:rsidRPr="009C0354">
        <w:rPr>
          <w:rFonts w:ascii="Calibri" w:hAnsi="Calibri" w:cs="Calibri"/>
          <w:i/>
          <w:sz w:val="24"/>
          <w:szCs w:val="24"/>
          <w:lang w:val="lt-LT"/>
        </w:rPr>
        <w:t>Galinis langas</w:t>
      </w:r>
      <w:r w:rsidRPr="009C0354">
        <w:rPr>
          <w:rFonts w:ascii="Calibri" w:hAnsi="Calibri" w:cs="Calibri"/>
          <w:sz w:val="24"/>
          <w:szCs w:val="24"/>
          <w:lang w:val="lt-LT"/>
        </w:rPr>
        <w:t xml:space="preserve"> – </w:t>
      </w:r>
      <w:r w:rsidR="002D5FC2" w:rsidRPr="009C0354">
        <w:rPr>
          <w:rFonts w:ascii="Calibri" w:hAnsi="Calibri" w:cs="Calibri"/>
          <w:sz w:val="24"/>
          <w:szCs w:val="24"/>
          <w:lang w:val="lt-LT"/>
        </w:rPr>
        <w:t>originalus</w:t>
      </w:r>
      <w:r w:rsidR="00966C52" w:rsidRPr="009C0354">
        <w:rPr>
          <w:rFonts w:ascii="Calibri" w:hAnsi="Calibri" w:cs="Calibri"/>
          <w:sz w:val="24"/>
          <w:szCs w:val="24"/>
          <w:lang w:val="lt-LT"/>
        </w:rPr>
        <w:t xml:space="preserve"> </w:t>
      </w:r>
      <w:r w:rsidR="00B03A86" w:rsidRPr="009C0354">
        <w:rPr>
          <w:rFonts w:ascii="Calibri" w:hAnsi="Calibri" w:cs="Calibri"/>
          <w:sz w:val="24"/>
          <w:szCs w:val="24"/>
          <w:lang w:val="lt-LT"/>
        </w:rPr>
        <w:t>arba gali būti pagamintas iš minimaliai 3</w:t>
      </w:r>
      <w:r w:rsidR="00E279F6">
        <w:rPr>
          <w:rFonts w:ascii="Calibri" w:hAnsi="Calibri" w:cs="Calibri"/>
          <w:sz w:val="24"/>
          <w:szCs w:val="24"/>
          <w:lang w:val="lt-LT"/>
        </w:rPr>
        <w:t>,0</w:t>
      </w:r>
      <w:r w:rsidR="00D34DB2" w:rsidRPr="009C0354">
        <w:rPr>
          <w:rFonts w:ascii="Calibri" w:hAnsi="Calibri" w:cs="Calibri"/>
          <w:sz w:val="24"/>
          <w:szCs w:val="24"/>
          <w:lang w:val="lt-LT"/>
        </w:rPr>
        <w:t xml:space="preserve"> mm storio sertifikuoto polikarbonato plastiko, tvirtinamo klijų pagalba. Taip pat papildomai galima tvirtinti ne daugiau kaip keturiomis 3</w:t>
      </w:r>
      <w:r w:rsidR="00E279F6">
        <w:rPr>
          <w:rFonts w:ascii="Calibri" w:hAnsi="Calibri" w:cs="Calibri"/>
          <w:sz w:val="24"/>
          <w:szCs w:val="24"/>
          <w:lang w:val="lt-LT"/>
        </w:rPr>
        <w:t>,0</w:t>
      </w:r>
      <w:r w:rsidR="00D34DB2" w:rsidRPr="009C0354">
        <w:rPr>
          <w:rFonts w:ascii="Calibri" w:hAnsi="Calibri" w:cs="Calibri"/>
          <w:sz w:val="24"/>
          <w:szCs w:val="24"/>
          <w:lang w:val="lt-LT"/>
        </w:rPr>
        <w:t xml:space="preserve"> mm diametro kniedėmis.</w:t>
      </w:r>
    </w:p>
    <w:p w:rsidR="004D0DFA" w:rsidRPr="009C0354" w:rsidRDefault="004D0DFA" w:rsidP="00BF2BA5">
      <w:pPr>
        <w:pStyle w:val="ListParagraph"/>
        <w:numPr>
          <w:ilvl w:val="0"/>
          <w:numId w:val="15"/>
        </w:numPr>
        <w:jc w:val="both"/>
        <w:rPr>
          <w:rFonts w:ascii="Calibri" w:hAnsi="Calibri"/>
          <w:sz w:val="24"/>
          <w:szCs w:val="24"/>
          <w:lang w:val="lt-LT"/>
        </w:rPr>
      </w:pPr>
      <w:r w:rsidRPr="009C0354">
        <w:rPr>
          <w:rFonts w:ascii="Calibri" w:hAnsi="Calibri"/>
          <w:i/>
          <w:sz w:val="24"/>
          <w:szCs w:val="24"/>
          <w:lang w:val="lt-LT"/>
        </w:rPr>
        <w:t>Galinio lango valytuvas</w:t>
      </w:r>
      <w:r w:rsidRPr="009C0354">
        <w:rPr>
          <w:rFonts w:ascii="Calibri" w:hAnsi="Calibri"/>
          <w:sz w:val="24"/>
          <w:szCs w:val="24"/>
          <w:lang w:val="lt-LT"/>
        </w:rPr>
        <w:t xml:space="preserve"> – be apribojimų.</w:t>
      </w:r>
    </w:p>
    <w:p w:rsidR="004D0DFA" w:rsidRPr="009C0354" w:rsidRDefault="004D0DFA" w:rsidP="00BF2BA5">
      <w:pPr>
        <w:pStyle w:val="ListParagraph"/>
        <w:numPr>
          <w:ilvl w:val="0"/>
          <w:numId w:val="15"/>
        </w:numPr>
        <w:jc w:val="both"/>
        <w:rPr>
          <w:rFonts w:ascii="Calibri" w:hAnsi="Calibri" w:cs="Calibri"/>
          <w:sz w:val="24"/>
          <w:szCs w:val="24"/>
          <w:lang w:val="lt-LT"/>
        </w:rPr>
      </w:pPr>
      <w:r w:rsidRPr="009C0354">
        <w:rPr>
          <w:rFonts w:ascii="Calibri" w:hAnsi="Calibri"/>
          <w:i/>
          <w:sz w:val="24"/>
          <w:szCs w:val="24"/>
          <w:lang w:val="lt-LT"/>
        </w:rPr>
        <w:t>Galinio lango apiplovimo sistema</w:t>
      </w:r>
      <w:r w:rsidRPr="009C0354">
        <w:rPr>
          <w:rFonts w:ascii="Calibri" w:hAnsi="Calibri"/>
          <w:sz w:val="24"/>
          <w:szCs w:val="24"/>
          <w:lang w:val="lt-LT"/>
        </w:rPr>
        <w:t xml:space="preserve"> – be apribojimų.</w:t>
      </w:r>
    </w:p>
    <w:p w:rsidR="00E950C3" w:rsidRPr="009C0354" w:rsidRDefault="00E950C3" w:rsidP="00BF2BA5">
      <w:pPr>
        <w:pStyle w:val="ListParagraph"/>
        <w:numPr>
          <w:ilvl w:val="0"/>
          <w:numId w:val="15"/>
        </w:numPr>
        <w:jc w:val="both"/>
        <w:rPr>
          <w:rFonts w:ascii="Calibri" w:hAnsi="Calibri" w:cs="Calibri"/>
          <w:sz w:val="24"/>
          <w:szCs w:val="24"/>
          <w:lang w:val="lt-LT"/>
        </w:rPr>
      </w:pPr>
      <w:r w:rsidRPr="009C0354">
        <w:rPr>
          <w:rFonts w:ascii="Calibri" w:hAnsi="Calibri" w:cs="Calibri"/>
          <w:i/>
          <w:sz w:val="24"/>
          <w:szCs w:val="24"/>
          <w:lang w:val="lt-LT"/>
        </w:rPr>
        <w:t xml:space="preserve">Langų orlaidės </w:t>
      </w:r>
      <w:r w:rsidRPr="009C0354">
        <w:rPr>
          <w:rFonts w:ascii="Calibri" w:hAnsi="Calibri" w:cs="Calibri"/>
          <w:sz w:val="24"/>
          <w:szCs w:val="24"/>
          <w:lang w:val="lt-LT"/>
        </w:rPr>
        <w:t xml:space="preserve">– </w:t>
      </w:r>
      <w:r w:rsidR="00F24FEA" w:rsidRPr="009C0354">
        <w:rPr>
          <w:rFonts w:ascii="Calibri" w:hAnsi="Calibri" w:cs="Calibri"/>
          <w:sz w:val="24"/>
          <w:szCs w:val="24"/>
          <w:lang w:val="lt-LT"/>
        </w:rPr>
        <w:t>saugumo sumetimais</w:t>
      </w:r>
      <w:r w:rsidR="00966C52" w:rsidRPr="009C0354">
        <w:rPr>
          <w:rFonts w:ascii="Calibri" w:hAnsi="Calibri" w:cs="Calibri"/>
          <w:sz w:val="24"/>
          <w:szCs w:val="24"/>
          <w:lang w:val="lt-LT"/>
        </w:rPr>
        <w:t xml:space="preserve"> </w:t>
      </w:r>
      <w:r w:rsidR="00405ACD" w:rsidRPr="009C0354">
        <w:rPr>
          <w:rFonts w:ascii="Calibri" w:hAnsi="Calibri" w:cs="Calibri"/>
          <w:sz w:val="24"/>
          <w:szCs w:val="24"/>
          <w:lang w:val="lt-LT"/>
        </w:rPr>
        <w:t xml:space="preserve">abiejų </w:t>
      </w:r>
      <w:r w:rsidRPr="009C0354">
        <w:rPr>
          <w:rFonts w:ascii="Calibri" w:hAnsi="Calibri" w:cs="Calibri"/>
          <w:sz w:val="24"/>
          <w:szCs w:val="24"/>
          <w:lang w:val="lt-LT"/>
        </w:rPr>
        <w:t xml:space="preserve">priekinių durų plastikiniuose languose </w:t>
      </w:r>
      <w:r w:rsidR="00FA2583" w:rsidRPr="009C0354">
        <w:rPr>
          <w:rFonts w:ascii="Calibri" w:hAnsi="Calibri" w:cs="Calibri"/>
          <w:sz w:val="24"/>
          <w:szCs w:val="24"/>
          <w:lang w:val="lt-LT"/>
        </w:rPr>
        <w:t>rekomenduojama</w:t>
      </w:r>
      <w:r w:rsidR="00966C52" w:rsidRPr="009C0354">
        <w:rPr>
          <w:rFonts w:ascii="Calibri" w:hAnsi="Calibri" w:cs="Calibri"/>
          <w:sz w:val="24"/>
          <w:szCs w:val="24"/>
          <w:lang w:val="lt-LT"/>
        </w:rPr>
        <w:t xml:space="preserve"> </w:t>
      </w:r>
      <w:r w:rsidR="00F24FEA" w:rsidRPr="009C0354">
        <w:rPr>
          <w:rFonts w:ascii="Calibri" w:hAnsi="Calibri" w:cs="Calibri"/>
          <w:sz w:val="24"/>
          <w:szCs w:val="24"/>
          <w:lang w:val="lt-LT"/>
        </w:rPr>
        <w:t>įrengti orlaides. Orlaidės forma pasirenkama laisvai, tačiau ji turi užtikrin</w:t>
      </w:r>
      <w:r w:rsidR="00405ACD" w:rsidRPr="009C0354">
        <w:rPr>
          <w:rFonts w:ascii="Calibri" w:hAnsi="Calibri" w:cs="Calibri"/>
          <w:sz w:val="24"/>
          <w:szCs w:val="24"/>
          <w:lang w:val="lt-LT"/>
        </w:rPr>
        <w:t>ti galimybę įkišti ranką į automobilio saloną</w:t>
      </w:r>
      <w:r w:rsidR="00F24FEA" w:rsidRPr="009C0354">
        <w:rPr>
          <w:rFonts w:ascii="Calibri" w:hAnsi="Calibri" w:cs="Calibri"/>
          <w:sz w:val="24"/>
          <w:szCs w:val="24"/>
          <w:lang w:val="lt-LT"/>
        </w:rPr>
        <w:t xml:space="preserve"> (rekomenduojamas minimalus orlaidės plotas 90 cm²).</w:t>
      </w:r>
      <w:r w:rsidRPr="009C0354">
        <w:rPr>
          <w:rFonts w:ascii="Calibri" w:hAnsi="Calibri" w:cs="Calibri"/>
          <w:sz w:val="24"/>
          <w:szCs w:val="24"/>
          <w:lang w:val="lt-LT"/>
        </w:rPr>
        <w:t xml:space="preserve"> Orlaides taip pat galima įrengti tarpuose tarp galinių durų lang</w:t>
      </w:r>
      <w:r w:rsidR="00E20580" w:rsidRPr="009C0354">
        <w:rPr>
          <w:rFonts w:ascii="Calibri" w:hAnsi="Calibri" w:cs="Calibri"/>
          <w:sz w:val="24"/>
          <w:szCs w:val="24"/>
          <w:lang w:val="lt-LT"/>
        </w:rPr>
        <w:t>ų</w:t>
      </w:r>
      <w:r w:rsidRPr="009C0354">
        <w:rPr>
          <w:rFonts w:ascii="Calibri" w:hAnsi="Calibri" w:cs="Calibri"/>
          <w:sz w:val="24"/>
          <w:szCs w:val="24"/>
          <w:lang w:val="lt-LT"/>
        </w:rPr>
        <w:t xml:space="preserve"> viršutinių briaunų </w:t>
      </w:r>
      <w:r w:rsidR="00D34DB2" w:rsidRPr="009C0354">
        <w:rPr>
          <w:rFonts w:ascii="Calibri" w:hAnsi="Calibri" w:cs="Calibri"/>
          <w:sz w:val="24"/>
          <w:szCs w:val="24"/>
          <w:lang w:val="lt-LT"/>
        </w:rPr>
        <w:t xml:space="preserve">ir </w:t>
      </w:r>
      <w:r w:rsidRPr="009C0354">
        <w:rPr>
          <w:rFonts w:ascii="Calibri" w:hAnsi="Calibri" w:cs="Calibri"/>
          <w:sz w:val="24"/>
          <w:szCs w:val="24"/>
          <w:lang w:val="lt-LT"/>
        </w:rPr>
        <w:t xml:space="preserve">viršutinių </w:t>
      </w:r>
      <w:r w:rsidR="00D34DB2" w:rsidRPr="009C0354">
        <w:rPr>
          <w:rFonts w:ascii="Calibri" w:hAnsi="Calibri" w:cs="Calibri"/>
          <w:sz w:val="24"/>
          <w:szCs w:val="24"/>
          <w:lang w:val="lt-LT"/>
        </w:rPr>
        <w:t xml:space="preserve">durų </w:t>
      </w:r>
      <w:r w:rsidRPr="009C0354">
        <w:rPr>
          <w:rFonts w:ascii="Calibri" w:hAnsi="Calibri" w:cs="Calibri"/>
          <w:sz w:val="24"/>
          <w:szCs w:val="24"/>
          <w:lang w:val="lt-LT"/>
        </w:rPr>
        <w:t xml:space="preserve">kontūrų. </w:t>
      </w:r>
    </w:p>
    <w:p w:rsidR="004D0DFA" w:rsidRPr="009C0354" w:rsidRDefault="004D0DFA" w:rsidP="00BF2BA5">
      <w:pPr>
        <w:pStyle w:val="ListParagraph"/>
        <w:numPr>
          <w:ilvl w:val="0"/>
          <w:numId w:val="15"/>
        </w:numPr>
        <w:jc w:val="both"/>
        <w:rPr>
          <w:rFonts w:ascii="Calibri" w:hAnsi="Calibri"/>
          <w:sz w:val="24"/>
          <w:szCs w:val="24"/>
          <w:lang w:val="lt-LT"/>
        </w:rPr>
      </w:pPr>
      <w:r w:rsidRPr="009C0354">
        <w:rPr>
          <w:rFonts w:ascii="Calibri" w:hAnsi="Calibri"/>
          <w:sz w:val="24"/>
          <w:szCs w:val="24"/>
          <w:lang w:val="lt-LT"/>
        </w:rPr>
        <w:t xml:space="preserve">Galinio ir šoninių langų tamsinimas </w:t>
      </w:r>
      <w:r w:rsidR="00966C52" w:rsidRPr="009C0354">
        <w:rPr>
          <w:rFonts w:ascii="Calibri" w:hAnsi="Calibri"/>
          <w:sz w:val="24"/>
          <w:szCs w:val="24"/>
          <w:lang w:val="lt-LT"/>
        </w:rPr>
        <w:t xml:space="preserve">leidžiamas, bet neviršijant KET reikalavimų ribų. </w:t>
      </w:r>
    </w:p>
    <w:p w:rsidR="007219F0" w:rsidRPr="009C0354" w:rsidRDefault="007219F0" w:rsidP="00BF2BA5">
      <w:pPr>
        <w:pStyle w:val="ListParagraph"/>
        <w:jc w:val="both"/>
        <w:rPr>
          <w:rFonts w:ascii="Calibri" w:hAnsi="Calibri"/>
          <w:sz w:val="24"/>
          <w:szCs w:val="24"/>
          <w:lang w:val="lt-LT"/>
        </w:rPr>
      </w:pPr>
    </w:p>
    <w:p w:rsidR="009F1427" w:rsidRPr="009C0354" w:rsidRDefault="009F1427" w:rsidP="00BF2BA5">
      <w:pPr>
        <w:pStyle w:val="Style1"/>
        <w:numPr>
          <w:ilvl w:val="0"/>
          <w:numId w:val="12"/>
        </w:numPr>
        <w:spacing w:after="0"/>
        <w:jc w:val="both"/>
        <w:rPr>
          <w:b/>
          <w:i/>
          <w:lang w:val="lt-LT"/>
        </w:rPr>
      </w:pPr>
      <w:r w:rsidRPr="009C0354">
        <w:rPr>
          <w:b/>
          <w:i/>
          <w:lang w:val="lt-LT"/>
        </w:rPr>
        <w:t>G</w:t>
      </w:r>
      <w:r w:rsidR="006C62DC" w:rsidRPr="009C0354">
        <w:rPr>
          <w:b/>
          <w:i/>
          <w:lang w:val="lt-LT"/>
        </w:rPr>
        <w:t>alinio vaizdo veidrodžiai</w:t>
      </w:r>
    </w:p>
    <w:p w:rsidR="001775A2" w:rsidRPr="00E279F6" w:rsidRDefault="009F1427" w:rsidP="00BF2BA5">
      <w:pPr>
        <w:pStyle w:val="ListParagraph"/>
        <w:numPr>
          <w:ilvl w:val="0"/>
          <w:numId w:val="16"/>
        </w:numPr>
        <w:jc w:val="both"/>
        <w:rPr>
          <w:rFonts w:ascii="Calibri" w:hAnsi="Calibri" w:cs="Calibri"/>
          <w:sz w:val="24"/>
          <w:szCs w:val="24"/>
          <w:lang w:val="lt-LT"/>
        </w:rPr>
      </w:pPr>
      <w:r w:rsidRPr="00E279F6">
        <w:rPr>
          <w:rFonts w:ascii="Calibri" w:hAnsi="Calibri" w:cs="Calibri"/>
          <w:i/>
          <w:sz w:val="24"/>
          <w:szCs w:val="24"/>
          <w:lang w:val="lt-LT"/>
        </w:rPr>
        <w:t>Išoriniai galinio vaizdo veidrodžiai</w:t>
      </w:r>
      <w:r w:rsidR="00CC66B3" w:rsidRPr="00E279F6">
        <w:rPr>
          <w:rFonts w:ascii="Calibri" w:hAnsi="Calibri" w:cs="Calibri"/>
          <w:i/>
          <w:sz w:val="24"/>
          <w:szCs w:val="24"/>
          <w:lang w:val="lt-LT"/>
        </w:rPr>
        <w:t xml:space="preserve"> </w:t>
      </w:r>
      <w:r w:rsidR="00E17ADD" w:rsidRPr="00E279F6">
        <w:rPr>
          <w:rFonts w:ascii="Calibri" w:hAnsi="Calibri" w:cs="Calibri"/>
          <w:sz w:val="24"/>
          <w:szCs w:val="24"/>
          <w:lang w:val="lt-LT"/>
        </w:rPr>
        <w:t>–</w:t>
      </w:r>
      <w:r w:rsidR="00E279F6" w:rsidRPr="00E279F6">
        <w:rPr>
          <w:rFonts w:ascii="Calibri" w:hAnsi="Calibri" w:cs="Calibri"/>
          <w:sz w:val="24"/>
          <w:szCs w:val="24"/>
          <w:lang w:val="lt-LT"/>
        </w:rPr>
        <w:t xml:space="preserve"> </w:t>
      </w:r>
      <w:r w:rsidR="00E055D8" w:rsidRPr="00E279F6">
        <w:rPr>
          <w:rFonts w:ascii="Calibri" w:hAnsi="Calibri" w:cs="Calibri"/>
          <w:sz w:val="24"/>
          <w:szCs w:val="24"/>
          <w:lang w:val="lt-LT"/>
        </w:rPr>
        <w:t xml:space="preserve">privalomi </w:t>
      </w:r>
      <w:r w:rsidR="006119F0" w:rsidRPr="00E279F6">
        <w:rPr>
          <w:rFonts w:ascii="Calibri" w:hAnsi="Calibri" w:cs="Calibri"/>
          <w:sz w:val="24"/>
          <w:szCs w:val="24"/>
          <w:lang w:val="lt-LT"/>
        </w:rPr>
        <w:t>abiejose automobilio pusėse</w:t>
      </w:r>
      <w:r w:rsidRPr="00E279F6">
        <w:rPr>
          <w:rFonts w:ascii="Calibri" w:hAnsi="Calibri" w:cs="Calibri"/>
          <w:sz w:val="24"/>
          <w:szCs w:val="24"/>
          <w:lang w:val="lt-LT"/>
        </w:rPr>
        <w:t xml:space="preserve">. </w:t>
      </w:r>
    </w:p>
    <w:p w:rsidR="009F1427" w:rsidRPr="00E279F6" w:rsidRDefault="009F1427" w:rsidP="00BF2BA5">
      <w:pPr>
        <w:pStyle w:val="ListParagraph"/>
        <w:numPr>
          <w:ilvl w:val="0"/>
          <w:numId w:val="16"/>
        </w:numPr>
        <w:jc w:val="both"/>
        <w:rPr>
          <w:rFonts w:ascii="Calibri" w:hAnsi="Calibri" w:cs="Calibri"/>
          <w:sz w:val="24"/>
          <w:szCs w:val="24"/>
          <w:lang w:val="lt-LT"/>
        </w:rPr>
      </w:pPr>
      <w:r w:rsidRPr="00E279F6">
        <w:rPr>
          <w:rFonts w:ascii="Calibri" w:hAnsi="Calibri" w:cs="Calibri"/>
          <w:i/>
          <w:sz w:val="24"/>
          <w:szCs w:val="24"/>
          <w:lang w:val="lt-LT"/>
        </w:rPr>
        <w:t>Vidinis galinio vaizdo veidrodis</w:t>
      </w:r>
      <w:r w:rsidR="00CC66B3" w:rsidRPr="00E279F6">
        <w:rPr>
          <w:rFonts w:ascii="Calibri" w:hAnsi="Calibri" w:cs="Calibri"/>
          <w:i/>
          <w:sz w:val="24"/>
          <w:szCs w:val="24"/>
          <w:lang w:val="lt-LT"/>
        </w:rPr>
        <w:t xml:space="preserve"> </w:t>
      </w:r>
      <w:r w:rsidR="006119F0" w:rsidRPr="00E279F6">
        <w:rPr>
          <w:rFonts w:ascii="Calibri" w:hAnsi="Calibri" w:cs="Calibri"/>
          <w:sz w:val="24"/>
          <w:szCs w:val="24"/>
          <w:lang w:val="lt-LT"/>
        </w:rPr>
        <w:t>–</w:t>
      </w:r>
      <w:r w:rsidR="00E279F6" w:rsidRPr="00E279F6">
        <w:rPr>
          <w:rFonts w:ascii="Calibri" w:hAnsi="Calibri" w:cs="Calibri"/>
          <w:sz w:val="24"/>
          <w:szCs w:val="24"/>
          <w:lang w:val="lt-LT"/>
        </w:rPr>
        <w:t xml:space="preserve"> </w:t>
      </w:r>
      <w:r w:rsidR="00E055D8" w:rsidRPr="00E279F6">
        <w:rPr>
          <w:rFonts w:ascii="Calibri" w:hAnsi="Calibri" w:cs="Calibri"/>
          <w:sz w:val="24"/>
          <w:szCs w:val="24"/>
          <w:lang w:val="lt-LT"/>
        </w:rPr>
        <w:t>rekomenduojamas.</w:t>
      </w:r>
    </w:p>
    <w:p w:rsidR="004D0DFA" w:rsidRPr="00E279F6" w:rsidRDefault="00C33725" w:rsidP="00BF2BA5">
      <w:pPr>
        <w:pStyle w:val="Style1"/>
        <w:numPr>
          <w:ilvl w:val="0"/>
          <w:numId w:val="12"/>
        </w:numPr>
        <w:spacing w:after="0"/>
        <w:jc w:val="both"/>
        <w:rPr>
          <w:b/>
          <w:i/>
          <w:lang w:val="lt-LT"/>
        </w:rPr>
      </w:pPr>
      <w:r w:rsidRPr="00E279F6">
        <w:rPr>
          <w:b/>
          <w:i/>
          <w:lang w:val="lt-LT"/>
        </w:rPr>
        <w:t>Spoileriai</w:t>
      </w:r>
      <w:r w:rsidR="00A81A36" w:rsidRPr="00E279F6">
        <w:rPr>
          <w:b/>
          <w:i/>
          <w:lang w:val="lt-LT"/>
        </w:rPr>
        <w:t xml:space="preserve"> ir dugno apsaugos</w:t>
      </w:r>
    </w:p>
    <w:p w:rsidR="004D0DFA" w:rsidRPr="009C0354" w:rsidRDefault="00C33725" w:rsidP="00BF2BA5">
      <w:pPr>
        <w:pStyle w:val="ListParagraph"/>
        <w:numPr>
          <w:ilvl w:val="0"/>
          <w:numId w:val="17"/>
        </w:numPr>
        <w:jc w:val="both"/>
        <w:rPr>
          <w:rFonts w:ascii="Calibri" w:hAnsi="Calibri" w:cs="Calibri"/>
          <w:sz w:val="24"/>
          <w:szCs w:val="24"/>
          <w:lang w:val="lt-LT"/>
        </w:rPr>
      </w:pPr>
      <w:r w:rsidRPr="009C0354">
        <w:rPr>
          <w:rFonts w:ascii="Calibri" w:hAnsi="Calibri" w:cs="Calibri"/>
          <w:i/>
          <w:sz w:val="24"/>
          <w:szCs w:val="24"/>
          <w:lang w:val="lt-LT"/>
        </w:rPr>
        <w:t>S</w:t>
      </w:r>
      <w:r w:rsidR="00F87FE7" w:rsidRPr="009C0354">
        <w:rPr>
          <w:rFonts w:ascii="Calibri" w:hAnsi="Calibri" w:cs="Calibri"/>
          <w:i/>
          <w:sz w:val="24"/>
          <w:szCs w:val="24"/>
          <w:lang w:val="lt-LT"/>
        </w:rPr>
        <w:t>poileriai</w:t>
      </w:r>
      <w:r w:rsidR="00CC66B3" w:rsidRPr="009C0354">
        <w:rPr>
          <w:rFonts w:ascii="Calibri" w:hAnsi="Calibri" w:cs="Calibri"/>
          <w:i/>
          <w:sz w:val="24"/>
          <w:szCs w:val="24"/>
          <w:lang w:val="lt-LT"/>
        </w:rPr>
        <w:t xml:space="preserve"> </w:t>
      </w:r>
      <w:r w:rsidR="00E17ADD" w:rsidRPr="009C0354">
        <w:rPr>
          <w:rFonts w:ascii="Calibri" w:hAnsi="Calibri" w:cs="Calibri"/>
          <w:sz w:val="24"/>
          <w:szCs w:val="24"/>
          <w:lang w:val="lt-LT"/>
        </w:rPr>
        <w:t>–</w:t>
      </w:r>
      <w:r w:rsidRPr="009C0354">
        <w:rPr>
          <w:rFonts w:ascii="Calibri" w:hAnsi="Calibri" w:cs="Calibri"/>
          <w:sz w:val="24"/>
          <w:szCs w:val="24"/>
          <w:lang w:val="lt-LT"/>
        </w:rPr>
        <w:t xml:space="preserve"> be apribojimų, tačiau </w:t>
      </w:r>
      <w:r w:rsidR="00F87FE7" w:rsidRPr="009C0354">
        <w:rPr>
          <w:rFonts w:ascii="Calibri" w:hAnsi="Calibri" w:cs="Calibri"/>
          <w:sz w:val="24"/>
          <w:szCs w:val="24"/>
          <w:lang w:val="lt-LT"/>
        </w:rPr>
        <w:t>negali išsikišti iš automobilio perimetro</w:t>
      </w:r>
      <w:r w:rsidR="00C533BB" w:rsidRPr="009C0354">
        <w:rPr>
          <w:rFonts w:ascii="Calibri" w:hAnsi="Calibri" w:cs="Calibri"/>
          <w:sz w:val="24"/>
          <w:szCs w:val="24"/>
          <w:lang w:val="lt-LT"/>
        </w:rPr>
        <w:t>,</w:t>
      </w:r>
      <w:r w:rsidR="00F87FE7" w:rsidRPr="009C0354">
        <w:rPr>
          <w:rFonts w:ascii="Calibri" w:hAnsi="Calibri" w:cs="Calibri"/>
          <w:sz w:val="24"/>
          <w:szCs w:val="24"/>
          <w:lang w:val="lt-LT"/>
        </w:rPr>
        <w:t xml:space="preserve"> žiūrint iš priekio</w:t>
      </w:r>
      <w:r w:rsidR="00D95E13" w:rsidRPr="009C0354">
        <w:rPr>
          <w:rFonts w:ascii="Calibri" w:hAnsi="Calibri" w:cs="Calibri"/>
          <w:sz w:val="24"/>
          <w:szCs w:val="24"/>
          <w:lang w:val="lt-LT"/>
        </w:rPr>
        <w:t>.</w:t>
      </w:r>
    </w:p>
    <w:p w:rsidR="004D0DFA" w:rsidRPr="009C0354" w:rsidRDefault="004D0DFA" w:rsidP="00BF2BA5">
      <w:pPr>
        <w:pStyle w:val="ListParagraph"/>
        <w:numPr>
          <w:ilvl w:val="0"/>
          <w:numId w:val="17"/>
        </w:numPr>
        <w:jc w:val="both"/>
        <w:rPr>
          <w:rFonts w:ascii="Calibri" w:hAnsi="Calibri"/>
          <w:color w:val="FF0000"/>
          <w:sz w:val="24"/>
          <w:szCs w:val="24"/>
          <w:lang w:val="lt-LT"/>
        </w:rPr>
      </w:pPr>
      <w:r w:rsidRPr="009C0354">
        <w:rPr>
          <w:rFonts w:ascii="Calibri" w:hAnsi="Calibri"/>
          <w:i/>
          <w:sz w:val="24"/>
          <w:szCs w:val="24"/>
          <w:lang w:val="lt-LT"/>
        </w:rPr>
        <w:t>Automobilio dugno apsaugos</w:t>
      </w:r>
      <w:r w:rsidR="00CC66B3" w:rsidRPr="009C0354">
        <w:rPr>
          <w:rFonts w:ascii="Calibri" w:hAnsi="Calibri"/>
          <w:i/>
          <w:sz w:val="24"/>
          <w:szCs w:val="24"/>
          <w:lang w:val="lt-LT"/>
        </w:rPr>
        <w:t xml:space="preserve"> </w:t>
      </w:r>
      <w:r w:rsidR="00E17ADD" w:rsidRPr="009C0354">
        <w:rPr>
          <w:rFonts w:ascii="Calibri" w:hAnsi="Calibri"/>
          <w:sz w:val="24"/>
          <w:szCs w:val="24"/>
          <w:lang w:val="lt-LT"/>
        </w:rPr>
        <w:t>–</w:t>
      </w:r>
      <w:r w:rsidRPr="009C0354">
        <w:rPr>
          <w:rFonts w:ascii="Calibri" w:hAnsi="Calibri"/>
          <w:sz w:val="24"/>
          <w:szCs w:val="24"/>
          <w:lang w:val="lt-LT"/>
        </w:rPr>
        <w:t xml:space="preserve"> be apribojimų</w:t>
      </w:r>
      <w:r w:rsidR="00431EA5" w:rsidRPr="009C0354">
        <w:rPr>
          <w:rFonts w:ascii="Calibri" w:hAnsi="Calibri"/>
          <w:sz w:val="24"/>
          <w:szCs w:val="24"/>
          <w:lang w:val="lt-LT"/>
        </w:rPr>
        <w:t>, tačiau neturi išsikišti iš kė</w:t>
      </w:r>
      <w:r w:rsidRPr="009C0354">
        <w:rPr>
          <w:rFonts w:ascii="Calibri" w:hAnsi="Calibri"/>
          <w:sz w:val="24"/>
          <w:szCs w:val="24"/>
          <w:lang w:val="lt-LT"/>
        </w:rPr>
        <w:t>bulo</w:t>
      </w:r>
      <w:r w:rsidR="00D95E13" w:rsidRPr="009C0354">
        <w:rPr>
          <w:rFonts w:ascii="Calibri" w:hAnsi="Calibri"/>
          <w:sz w:val="24"/>
          <w:szCs w:val="24"/>
          <w:lang w:val="lt-LT"/>
        </w:rPr>
        <w:t xml:space="preserve"> kontūrų</w:t>
      </w:r>
      <w:r w:rsidR="00CB64A5" w:rsidRPr="009C0354">
        <w:rPr>
          <w:rFonts w:ascii="Calibri" w:hAnsi="Calibri"/>
          <w:sz w:val="24"/>
          <w:szCs w:val="24"/>
          <w:lang w:val="lt-LT"/>
        </w:rPr>
        <w:t>.</w:t>
      </w:r>
    </w:p>
    <w:p w:rsidR="00C3021A" w:rsidRDefault="00C3021A">
      <w:pPr>
        <w:rPr>
          <w:rFonts w:ascii="Calibri" w:hAnsi="Calibri" w:cs="Calibri"/>
          <w:b/>
          <w:i/>
          <w:sz w:val="24"/>
          <w:szCs w:val="24"/>
          <w:lang w:val="lt-LT"/>
        </w:rPr>
      </w:pPr>
      <w:r>
        <w:rPr>
          <w:b/>
          <w:i/>
          <w:lang w:val="lt-LT"/>
        </w:rPr>
        <w:br w:type="page"/>
      </w:r>
    </w:p>
    <w:p w:rsidR="00A81A36" w:rsidRPr="009C0354" w:rsidRDefault="00A81A36" w:rsidP="00BF2BA5">
      <w:pPr>
        <w:pStyle w:val="Style1"/>
        <w:numPr>
          <w:ilvl w:val="0"/>
          <w:numId w:val="12"/>
        </w:numPr>
        <w:spacing w:after="0"/>
        <w:jc w:val="both"/>
        <w:rPr>
          <w:b/>
          <w:i/>
          <w:lang w:val="lt-LT"/>
        </w:rPr>
      </w:pPr>
      <w:r w:rsidRPr="009C0354">
        <w:rPr>
          <w:b/>
          <w:i/>
          <w:lang w:val="lt-LT"/>
        </w:rPr>
        <w:lastRenderedPageBreak/>
        <w:t>Interjeras</w:t>
      </w:r>
    </w:p>
    <w:p w:rsidR="00D61A68" w:rsidRPr="009C0354" w:rsidRDefault="00714CC6" w:rsidP="00BF2BA5">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Pagrindinė są</w:t>
      </w:r>
      <w:r w:rsidR="0031461D" w:rsidRPr="009C0354">
        <w:rPr>
          <w:rFonts w:ascii="Calibri" w:hAnsi="Calibri"/>
          <w:i/>
          <w:sz w:val="24"/>
          <w:szCs w:val="24"/>
          <w:lang w:val="lt-LT"/>
        </w:rPr>
        <w:t xml:space="preserve">lyga </w:t>
      </w:r>
      <w:r w:rsidR="00E17ADD" w:rsidRPr="009C0354">
        <w:rPr>
          <w:rFonts w:ascii="Calibri" w:hAnsi="Calibri"/>
          <w:i/>
          <w:sz w:val="24"/>
          <w:szCs w:val="24"/>
          <w:lang w:val="lt-LT"/>
        </w:rPr>
        <w:t>–</w:t>
      </w:r>
      <w:r w:rsidR="00CC66B3" w:rsidRPr="009C0354">
        <w:rPr>
          <w:rFonts w:ascii="Calibri" w:hAnsi="Calibri"/>
          <w:i/>
          <w:sz w:val="24"/>
          <w:szCs w:val="24"/>
          <w:lang w:val="lt-LT"/>
        </w:rPr>
        <w:t xml:space="preserve"> </w:t>
      </w:r>
      <w:r w:rsidR="005313E9" w:rsidRPr="009C0354">
        <w:rPr>
          <w:rFonts w:ascii="Calibri" w:hAnsi="Calibri"/>
          <w:sz w:val="24"/>
          <w:szCs w:val="24"/>
          <w:lang w:val="lt-LT"/>
        </w:rPr>
        <w:t xml:space="preserve">automobilio salone </w:t>
      </w:r>
      <w:r w:rsidR="00D61A68" w:rsidRPr="009C0354">
        <w:rPr>
          <w:rFonts w:ascii="Calibri" w:hAnsi="Calibri"/>
          <w:sz w:val="24"/>
          <w:szCs w:val="24"/>
          <w:lang w:val="lt-LT"/>
        </w:rPr>
        <w:t xml:space="preserve">negali būti aštrių, atsikišusių briaunų, atvirų ertmių, kurios </w:t>
      </w:r>
      <w:r w:rsidR="005313E9" w:rsidRPr="009C0354">
        <w:rPr>
          <w:rFonts w:ascii="Calibri" w:hAnsi="Calibri"/>
          <w:sz w:val="24"/>
          <w:szCs w:val="24"/>
          <w:lang w:val="lt-LT"/>
        </w:rPr>
        <w:t>galėtų sužaloti</w:t>
      </w:r>
      <w:r w:rsidR="00EE680A" w:rsidRPr="009C0354">
        <w:rPr>
          <w:rFonts w:ascii="Calibri" w:hAnsi="Calibri"/>
          <w:sz w:val="24"/>
          <w:szCs w:val="24"/>
          <w:lang w:val="lt-LT"/>
        </w:rPr>
        <w:t xml:space="preserve"> vairuotoją</w:t>
      </w:r>
      <w:r w:rsidR="00D61A68" w:rsidRPr="009C0354">
        <w:rPr>
          <w:rFonts w:ascii="Calibri" w:hAnsi="Calibri"/>
          <w:sz w:val="24"/>
          <w:szCs w:val="24"/>
          <w:lang w:val="lt-LT"/>
        </w:rPr>
        <w:t xml:space="preserve"> važiavimo ar avarijos metu.</w:t>
      </w:r>
    </w:p>
    <w:p w:rsidR="00AF10FB" w:rsidRPr="009C0354" w:rsidRDefault="00935BF1" w:rsidP="00BF2BA5">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Nedegi</w:t>
      </w:r>
      <w:r w:rsidR="00714CC6" w:rsidRPr="009C0354">
        <w:rPr>
          <w:rFonts w:ascii="Calibri" w:hAnsi="Calibri"/>
          <w:i/>
          <w:sz w:val="24"/>
          <w:szCs w:val="24"/>
          <w:lang w:val="lt-LT"/>
        </w:rPr>
        <w:t>, skysčiui nepralaidi</w:t>
      </w:r>
      <w:r w:rsidR="00491212" w:rsidRPr="009C0354">
        <w:rPr>
          <w:rFonts w:ascii="Calibri" w:hAnsi="Calibri"/>
          <w:i/>
          <w:sz w:val="24"/>
          <w:szCs w:val="24"/>
          <w:lang w:val="lt-LT"/>
        </w:rPr>
        <w:t>ugniasienė</w:t>
      </w:r>
      <w:r w:rsidRPr="009C0354">
        <w:rPr>
          <w:rFonts w:ascii="Calibri" w:hAnsi="Calibri"/>
          <w:i/>
          <w:sz w:val="24"/>
          <w:szCs w:val="24"/>
          <w:lang w:val="lt-LT"/>
        </w:rPr>
        <w:t>, atskirianti saloną nuo bagažo skyriaus</w:t>
      </w:r>
      <w:r w:rsidR="00CC66B3" w:rsidRPr="009C0354">
        <w:rPr>
          <w:rFonts w:ascii="Calibri" w:hAnsi="Calibri"/>
          <w:i/>
          <w:sz w:val="24"/>
          <w:szCs w:val="24"/>
          <w:lang w:val="lt-LT"/>
        </w:rPr>
        <w:t xml:space="preserve"> </w:t>
      </w:r>
      <w:r w:rsidR="00F52D4E" w:rsidRPr="009C0354">
        <w:rPr>
          <w:rFonts w:ascii="Calibri" w:hAnsi="Calibri"/>
          <w:sz w:val="24"/>
          <w:szCs w:val="24"/>
          <w:lang w:val="lt-LT"/>
        </w:rPr>
        <w:t>–</w:t>
      </w:r>
      <w:r w:rsidRPr="009C0354">
        <w:rPr>
          <w:rFonts w:ascii="Calibri" w:hAnsi="Calibri"/>
          <w:sz w:val="24"/>
          <w:szCs w:val="24"/>
          <w:lang w:val="lt-LT"/>
        </w:rPr>
        <w:t xml:space="preserve"> privaloma, jei b</w:t>
      </w:r>
      <w:r w:rsidR="00714CC6" w:rsidRPr="009C0354">
        <w:rPr>
          <w:rFonts w:ascii="Calibri" w:hAnsi="Calibri"/>
          <w:sz w:val="24"/>
          <w:szCs w:val="24"/>
          <w:lang w:val="lt-LT"/>
        </w:rPr>
        <w:t>agažinėje sumontuoti neuždengti</w:t>
      </w:r>
      <w:r w:rsidR="00656228" w:rsidRPr="009C0354">
        <w:rPr>
          <w:rFonts w:ascii="Calibri" w:hAnsi="Calibri"/>
          <w:sz w:val="24"/>
          <w:szCs w:val="24"/>
          <w:lang w:val="lt-LT"/>
        </w:rPr>
        <w:t>:</w:t>
      </w:r>
      <w:r w:rsidR="00CC66B3" w:rsidRPr="009C0354">
        <w:rPr>
          <w:rFonts w:ascii="Calibri" w:hAnsi="Calibri"/>
          <w:sz w:val="24"/>
          <w:szCs w:val="24"/>
          <w:lang w:val="lt-LT"/>
        </w:rPr>
        <w:t xml:space="preserve"> </w:t>
      </w:r>
      <w:r w:rsidR="000320CA">
        <w:rPr>
          <w:rFonts w:ascii="Calibri" w:hAnsi="Calibri"/>
          <w:sz w:val="24"/>
          <w:szCs w:val="24"/>
          <w:lang w:val="lt-LT"/>
        </w:rPr>
        <w:t>degalų</w:t>
      </w:r>
      <w:r w:rsidRPr="009C0354">
        <w:rPr>
          <w:rFonts w:ascii="Calibri" w:hAnsi="Calibri"/>
          <w:sz w:val="24"/>
          <w:szCs w:val="24"/>
          <w:lang w:val="lt-LT"/>
        </w:rPr>
        <w:t xml:space="preserve"> bakas, skysčiu užpiltas akumuliatorius, </w:t>
      </w:r>
      <w:r w:rsidR="000320CA">
        <w:rPr>
          <w:rFonts w:ascii="Calibri" w:hAnsi="Calibri"/>
          <w:sz w:val="24"/>
          <w:szCs w:val="24"/>
          <w:lang w:val="lt-LT"/>
        </w:rPr>
        <w:t>degalų</w:t>
      </w:r>
      <w:r w:rsidRPr="009C0354">
        <w:rPr>
          <w:rFonts w:ascii="Calibri" w:hAnsi="Calibri"/>
          <w:sz w:val="24"/>
          <w:szCs w:val="24"/>
          <w:lang w:val="lt-LT"/>
        </w:rPr>
        <w:t xml:space="preserve"> siurbliai, </w:t>
      </w:r>
      <w:r w:rsidR="00F46550" w:rsidRPr="009C0354">
        <w:rPr>
          <w:rFonts w:ascii="Calibri" w:hAnsi="Calibri"/>
          <w:sz w:val="24"/>
          <w:szCs w:val="24"/>
          <w:lang w:val="lt-LT"/>
        </w:rPr>
        <w:t xml:space="preserve">aušinimo arba tepimo sistemų radiatoriai, </w:t>
      </w:r>
      <w:r w:rsidRPr="009C0354">
        <w:rPr>
          <w:rFonts w:ascii="Calibri" w:hAnsi="Calibri"/>
          <w:sz w:val="24"/>
          <w:szCs w:val="24"/>
          <w:lang w:val="lt-LT"/>
        </w:rPr>
        <w:t>skysčių rezervuarai (išskyrus vandens ir langų plovimo rezervuarus).</w:t>
      </w:r>
    </w:p>
    <w:p w:rsidR="00A81A36" w:rsidRPr="009C0354" w:rsidRDefault="00A81A36" w:rsidP="00BF2BA5">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Prietaisų panelė</w:t>
      </w:r>
      <w:r w:rsidR="00CC66B3" w:rsidRPr="009C0354">
        <w:rPr>
          <w:rFonts w:ascii="Calibri" w:hAnsi="Calibri"/>
          <w:i/>
          <w:sz w:val="24"/>
          <w:szCs w:val="24"/>
          <w:lang w:val="lt-LT"/>
        </w:rPr>
        <w:t xml:space="preserve"> </w:t>
      </w:r>
      <w:r w:rsidR="00F52D4E" w:rsidRPr="009C0354">
        <w:rPr>
          <w:rFonts w:ascii="Calibri" w:hAnsi="Calibri"/>
          <w:sz w:val="24"/>
          <w:szCs w:val="24"/>
          <w:lang w:val="lt-LT"/>
        </w:rPr>
        <w:t>–</w:t>
      </w:r>
      <w:r w:rsidR="00CC66B3" w:rsidRPr="009C0354">
        <w:rPr>
          <w:rFonts w:ascii="Calibri" w:hAnsi="Calibri"/>
          <w:sz w:val="24"/>
          <w:szCs w:val="24"/>
          <w:lang w:val="lt-LT"/>
        </w:rPr>
        <w:t xml:space="preserve"> </w:t>
      </w:r>
      <w:r w:rsidR="00CB64A5" w:rsidRPr="009C0354">
        <w:rPr>
          <w:rFonts w:ascii="Calibri" w:hAnsi="Calibri"/>
          <w:sz w:val="24"/>
          <w:szCs w:val="24"/>
          <w:lang w:val="lt-LT"/>
        </w:rPr>
        <w:t>ser</w:t>
      </w:r>
      <w:r w:rsidR="00F83DBD" w:rsidRPr="009C0354">
        <w:rPr>
          <w:rFonts w:ascii="Calibri" w:hAnsi="Calibri"/>
          <w:sz w:val="24"/>
          <w:szCs w:val="24"/>
          <w:lang w:val="lt-LT"/>
        </w:rPr>
        <w:t>i</w:t>
      </w:r>
      <w:r w:rsidR="00CB64A5" w:rsidRPr="009C0354">
        <w:rPr>
          <w:rFonts w:ascii="Calibri" w:hAnsi="Calibri"/>
          <w:sz w:val="24"/>
          <w:szCs w:val="24"/>
          <w:lang w:val="lt-LT"/>
        </w:rPr>
        <w:t>jinė</w:t>
      </w:r>
      <w:r w:rsidR="00CC66B3" w:rsidRPr="009C0354">
        <w:rPr>
          <w:rFonts w:ascii="Calibri" w:hAnsi="Calibri"/>
          <w:sz w:val="24"/>
          <w:szCs w:val="24"/>
          <w:lang w:val="lt-LT"/>
        </w:rPr>
        <w:t xml:space="preserve"> </w:t>
      </w:r>
      <w:r w:rsidR="00CB64A5" w:rsidRPr="009C0354">
        <w:rPr>
          <w:rFonts w:ascii="Calibri" w:hAnsi="Calibri"/>
          <w:sz w:val="24"/>
          <w:szCs w:val="24"/>
          <w:lang w:val="lt-LT"/>
        </w:rPr>
        <w:t>(g</w:t>
      </w:r>
      <w:r w:rsidRPr="009C0354">
        <w:rPr>
          <w:rFonts w:ascii="Calibri" w:hAnsi="Calibri"/>
          <w:sz w:val="24"/>
          <w:szCs w:val="24"/>
          <w:lang w:val="lt-LT"/>
        </w:rPr>
        <w:t>ali būti modifikuo</w:t>
      </w:r>
      <w:r w:rsidR="00CB64A5" w:rsidRPr="009C0354">
        <w:rPr>
          <w:rFonts w:ascii="Calibri" w:hAnsi="Calibri"/>
          <w:sz w:val="24"/>
          <w:szCs w:val="24"/>
          <w:lang w:val="lt-LT"/>
        </w:rPr>
        <w:t xml:space="preserve">ta) </w:t>
      </w:r>
      <w:r w:rsidRPr="009C0354">
        <w:rPr>
          <w:rFonts w:ascii="Calibri" w:hAnsi="Calibri"/>
          <w:sz w:val="24"/>
          <w:szCs w:val="24"/>
          <w:lang w:val="lt-LT"/>
        </w:rPr>
        <w:t>arba pagal serijinės panelės formą pagaminta iš kitų medžiagų.</w:t>
      </w:r>
    </w:p>
    <w:p w:rsidR="00A81A36" w:rsidRPr="009C0354" w:rsidRDefault="00A81A36" w:rsidP="00BF2BA5">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Papildomi matavimo instrumentai, skaitikliai, davikliai</w:t>
      </w:r>
      <w:r w:rsidR="00CC66B3" w:rsidRPr="009C0354">
        <w:rPr>
          <w:rFonts w:ascii="Calibri" w:hAnsi="Calibri"/>
          <w:i/>
          <w:sz w:val="24"/>
          <w:szCs w:val="24"/>
          <w:lang w:val="lt-LT"/>
        </w:rPr>
        <w:t xml:space="preserve"> </w:t>
      </w:r>
      <w:r w:rsidR="00F52D4E" w:rsidRPr="009C0354">
        <w:rPr>
          <w:rFonts w:ascii="Calibri" w:hAnsi="Calibri"/>
          <w:sz w:val="24"/>
          <w:szCs w:val="24"/>
          <w:lang w:val="lt-LT"/>
        </w:rPr>
        <w:t>–</w:t>
      </w:r>
      <w:r w:rsidR="00714CC6" w:rsidRPr="009C0354">
        <w:rPr>
          <w:rFonts w:ascii="Calibri" w:hAnsi="Calibri"/>
          <w:sz w:val="24"/>
          <w:szCs w:val="24"/>
          <w:lang w:val="lt-LT"/>
        </w:rPr>
        <w:t xml:space="preserve"> be apribojimų, t</w:t>
      </w:r>
      <w:r w:rsidRPr="009C0354">
        <w:rPr>
          <w:rFonts w:ascii="Calibri" w:hAnsi="Calibri"/>
          <w:sz w:val="24"/>
          <w:szCs w:val="24"/>
          <w:lang w:val="lt-LT"/>
        </w:rPr>
        <w:t xml:space="preserve">ačiau draudžiama įrengti </w:t>
      </w:r>
      <w:r w:rsidRPr="009C0354">
        <w:rPr>
          <w:rFonts w:ascii="Calibri" w:hAnsi="Calibri"/>
          <w:sz w:val="24"/>
          <w:szCs w:val="24"/>
          <w:u w:val="single"/>
          <w:lang w:val="lt-LT"/>
        </w:rPr>
        <w:t>mechaninius</w:t>
      </w:r>
      <w:r w:rsidR="00BF748A" w:rsidRPr="009C0354">
        <w:rPr>
          <w:rFonts w:ascii="Calibri" w:hAnsi="Calibri"/>
          <w:sz w:val="24"/>
          <w:szCs w:val="24"/>
          <w:lang w:val="lt-LT"/>
        </w:rPr>
        <w:t xml:space="preserve"> </w:t>
      </w:r>
      <w:r w:rsidR="000320CA">
        <w:rPr>
          <w:rFonts w:ascii="Calibri" w:hAnsi="Calibri"/>
          <w:sz w:val="24"/>
          <w:szCs w:val="24"/>
          <w:lang w:val="lt-LT"/>
        </w:rPr>
        <w:t>degalų</w:t>
      </w:r>
      <w:r w:rsidR="00BF748A" w:rsidRPr="009C0354">
        <w:rPr>
          <w:rFonts w:ascii="Calibri" w:hAnsi="Calibri"/>
          <w:sz w:val="24"/>
          <w:szCs w:val="24"/>
          <w:lang w:val="lt-LT"/>
        </w:rPr>
        <w:t xml:space="preserve">, </w:t>
      </w:r>
      <w:r w:rsidRPr="009C0354">
        <w:rPr>
          <w:rFonts w:ascii="Calibri" w:hAnsi="Calibri"/>
          <w:sz w:val="24"/>
          <w:szCs w:val="24"/>
          <w:lang w:val="lt-LT"/>
        </w:rPr>
        <w:t>variklio tepimo</w:t>
      </w:r>
      <w:r w:rsidR="0098299C" w:rsidRPr="009C0354">
        <w:rPr>
          <w:rFonts w:ascii="Calibri" w:hAnsi="Calibri"/>
          <w:sz w:val="24"/>
          <w:szCs w:val="24"/>
          <w:lang w:val="lt-LT"/>
        </w:rPr>
        <w:t xml:space="preserve"> bei aušinimo</w:t>
      </w:r>
      <w:r w:rsidRPr="009C0354">
        <w:rPr>
          <w:rFonts w:ascii="Calibri" w:hAnsi="Calibri"/>
          <w:sz w:val="24"/>
          <w:szCs w:val="24"/>
          <w:lang w:val="lt-LT"/>
        </w:rPr>
        <w:t xml:space="preserve"> sistem</w:t>
      </w:r>
      <w:r w:rsidR="0098299C" w:rsidRPr="009C0354">
        <w:rPr>
          <w:rFonts w:ascii="Calibri" w:hAnsi="Calibri"/>
          <w:sz w:val="24"/>
          <w:szCs w:val="24"/>
          <w:lang w:val="lt-LT"/>
        </w:rPr>
        <w:t xml:space="preserve">ų </w:t>
      </w:r>
      <w:r w:rsidRPr="009C0354">
        <w:rPr>
          <w:rFonts w:ascii="Calibri" w:hAnsi="Calibri"/>
          <w:sz w:val="24"/>
          <w:szCs w:val="24"/>
          <w:lang w:val="lt-LT"/>
        </w:rPr>
        <w:t>skaitiklius, daviklius</w:t>
      </w:r>
      <w:r w:rsidR="00714CC6" w:rsidRPr="009C0354">
        <w:rPr>
          <w:rFonts w:ascii="Calibri" w:hAnsi="Calibri"/>
          <w:sz w:val="24"/>
          <w:szCs w:val="24"/>
          <w:lang w:val="lt-LT"/>
        </w:rPr>
        <w:t>, vadovaujantis šio reglamento</w:t>
      </w:r>
      <w:r w:rsidR="00CB64A5" w:rsidRPr="009C0354">
        <w:rPr>
          <w:rFonts w:ascii="Calibri" w:hAnsi="Calibri"/>
          <w:sz w:val="24"/>
          <w:szCs w:val="24"/>
          <w:lang w:val="lt-LT"/>
        </w:rPr>
        <w:t xml:space="preserve"> 16.3</w:t>
      </w:r>
      <w:r w:rsidR="00491212" w:rsidRPr="009C0354">
        <w:rPr>
          <w:rFonts w:ascii="Calibri" w:hAnsi="Calibri"/>
          <w:sz w:val="24"/>
          <w:szCs w:val="24"/>
          <w:lang w:val="lt-LT"/>
        </w:rPr>
        <w:t xml:space="preserve"> punkto reikalavimais</w:t>
      </w:r>
      <w:r w:rsidR="00330FFE" w:rsidRPr="009C0354">
        <w:rPr>
          <w:rFonts w:ascii="Calibri" w:hAnsi="Calibri"/>
          <w:sz w:val="24"/>
          <w:szCs w:val="24"/>
          <w:lang w:val="lt-LT"/>
        </w:rPr>
        <w:t>.</w:t>
      </w:r>
    </w:p>
    <w:p w:rsidR="00A81A36" w:rsidRPr="009C0354" w:rsidRDefault="00A81A36" w:rsidP="00BF2BA5">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Garsinis signalas</w:t>
      </w:r>
      <w:r w:rsidR="00CC66B3" w:rsidRPr="009C0354">
        <w:rPr>
          <w:rFonts w:ascii="Calibri" w:hAnsi="Calibri"/>
          <w:i/>
          <w:sz w:val="24"/>
          <w:szCs w:val="24"/>
          <w:lang w:val="lt-LT"/>
        </w:rPr>
        <w:t xml:space="preserve"> </w:t>
      </w:r>
      <w:r w:rsidR="00CB34A6" w:rsidRPr="009C0354">
        <w:rPr>
          <w:rFonts w:ascii="Calibri" w:hAnsi="Calibri"/>
          <w:sz w:val="24"/>
          <w:szCs w:val="24"/>
          <w:lang w:val="lt-LT"/>
        </w:rPr>
        <w:t>–</w:t>
      </w:r>
      <w:r w:rsidR="00BA6444" w:rsidRPr="009C0354">
        <w:rPr>
          <w:rFonts w:ascii="Calibri" w:hAnsi="Calibri"/>
          <w:sz w:val="24"/>
          <w:szCs w:val="24"/>
          <w:lang w:val="lt-LT"/>
        </w:rPr>
        <w:t xml:space="preserve"> be apribojimų</w:t>
      </w:r>
      <w:r w:rsidRPr="009C0354">
        <w:rPr>
          <w:rFonts w:ascii="Calibri" w:hAnsi="Calibri"/>
          <w:sz w:val="24"/>
          <w:szCs w:val="24"/>
          <w:lang w:val="lt-LT"/>
        </w:rPr>
        <w:t xml:space="preserve">. </w:t>
      </w:r>
    </w:p>
    <w:p w:rsidR="001000E6" w:rsidRPr="009C0354" w:rsidRDefault="001000E6" w:rsidP="001000E6">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 xml:space="preserve">Pasikalbėjimo įranga bei vaizdo kameros </w:t>
      </w:r>
      <w:r w:rsidRPr="009C0354">
        <w:rPr>
          <w:rFonts w:ascii="Calibri" w:hAnsi="Calibri"/>
          <w:sz w:val="24"/>
          <w:szCs w:val="24"/>
          <w:lang w:val="lt-LT"/>
        </w:rPr>
        <w:t>– leidžiamos, bet tik su sąlyga, kad jos gerai pritvirtintos ir netrukdo vairavimui.</w:t>
      </w:r>
    </w:p>
    <w:p w:rsidR="00A81A36" w:rsidRPr="009C0354" w:rsidRDefault="00BA6444" w:rsidP="006112FE">
      <w:pPr>
        <w:pStyle w:val="ListParagraph"/>
        <w:numPr>
          <w:ilvl w:val="0"/>
          <w:numId w:val="18"/>
        </w:numPr>
        <w:jc w:val="both"/>
        <w:rPr>
          <w:rFonts w:ascii="Calibri" w:hAnsi="Calibri"/>
          <w:sz w:val="24"/>
          <w:szCs w:val="24"/>
          <w:lang w:val="lt-LT"/>
        </w:rPr>
      </w:pPr>
      <w:r w:rsidRPr="009C0354">
        <w:rPr>
          <w:rFonts w:ascii="Calibri" w:hAnsi="Calibri"/>
          <w:i/>
          <w:sz w:val="24"/>
          <w:szCs w:val="24"/>
          <w:lang w:val="lt-LT"/>
        </w:rPr>
        <w:t>Kitos</w:t>
      </w:r>
      <w:r w:rsidR="00A81A36" w:rsidRPr="009C0354">
        <w:rPr>
          <w:rFonts w:ascii="Calibri" w:hAnsi="Calibri"/>
          <w:i/>
          <w:sz w:val="24"/>
          <w:szCs w:val="24"/>
          <w:lang w:val="lt-LT"/>
        </w:rPr>
        <w:t xml:space="preserve"> interjero </w:t>
      </w:r>
      <w:r w:rsidRPr="009C0354">
        <w:rPr>
          <w:rFonts w:ascii="Calibri" w:hAnsi="Calibri"/>
          <w:i/>
          <w:sz w:val="24"/>
          <w:szCs w:val="24"/>
          <w:lang w:val="lt-LT"/>
        </w:rPr>
        <w:t xml:space="preserve">detalės </w:t>
      </w:r>
      <w:r w:rsidR="00DB5F81" w:rsidRPr="009C0354">
        <w:rPr>
          <w:rFonts w:ascii="Calibri" w:hAnsi="Calibri"/>
          <w:sz w:val="24"/>
          <w:szCs w:val="24"/>
          <w:lang w:val="lt-LT"/>
        </w:rPr>
        <w:t>–</w:t>
      </w:r>
      <w:r w:rsidR="00A81A36" w:rsidRPr="009C0354">
        <w:rPr>
          <w:rFonts w:ascii="Calibri" w:hAnsi="Calibri"/>
          <w:sz w:val="24"/>
          <w:szCs w:val="24"/>
          <w:lang w:val="lt-LT"/>
        </w:rPr>
        <w:t xml:space="preserve"> be apribojimų.</w:t>
      </w:r>
    </w:p>
    <w:p w:rsidR="00294BFE" w:rsidRPr="009C0354" w:rsidRDefault="00294BFE" w:rsidP="006112FE">
      <w:pPr>
        <w:pStyle w:val="Style1"/>
        <w:numPr>
          <w:ilvl w:val="0"/>
          <w:numId w:val="12"/>
        </w:numPr>
        <w:spacing w:after="0"/>
        <w:jc w:val="both"/>
        <w:rPr>
          <w:b/>
          <w:i/>
          <w:lang w:val="lt-LT"/>
        </w:rPr>
      </w:pPr>
      <w:r w:rsidRPr="009C0354">
        <w:rPr>
          <w:b/>
          <w:i/>
          <w:lang w:val="lt-LT"/>
        </w:rPr>
        <w:t>Buksyravimo kilpos</w:t>
      </w:r>
    </w:p>
    <w:p w:rsidR="00294BFE" w:rsidRPr="00E055D8" w:rsidRDefault="00294BFE" w:rsidP="006112FE">
      <w:pPr>
        <w:pStyle w:val="ListParagraph"/>
        <w:numPr>
          <w:ilvl w:val="0"/>
          <w:numId w:val="19"/>
        </w:numPr>
        <w:jc w:val="both"/>
        <w:rPr>
          <w:rFonts w:ascii="Calibri" w:hAnsi="Calibri"/>
          <w:sz w:val="24"/>
          <w:szCs w:val="24"/>
          <w:lang w:val="lt-LT"/>
        </w:rPr>
      </w:pPr>
      <w:r w:rsidRPr="009C0354">
        <w:rPr>
          <w:rFonts w:ascii="Calibri" w:hAnsi="Calibri"/>
          <w:i/>
          <w:sz w:val="24"/>
          <w:szCs w:val="24"/>
          <w:lang w:val="lt-LT"/>
        </w:rPr>
        <w:t>Buksyravimo kilpos</w:t>
      </w:r>
      <w:r w:rsidR="00CC66B3" w:rsidRPr="009C0354">
        <w:rPr>
          <w:rFonts w:ascii="Calibri" w:hAnsi="Calibri"/>
          <w:i/>
          <w:sz w:val="24"/>
          <w:szCs w:val="24"/>
          <w:lang w:val="lt-LT"/>
        </w:rPr>
        <w:t xml:space="preserve"> </w:t>
      </w:r>
      <w:r w:rsidR="00E055D8" w:rsidRPr="00E279F6">
        <w:rPr>
          <w:rFonts w:ascii="Calibri" w:hAnsi="Calibri"/>
          <w:i/>
          <w:sz w:val="24"/>
          <w:szCs w:val="24"/>
          <w:lang w:val="lt-LT"/>
        </w:rPr>
        <w:t>(min</w:t>
      </w:r>
      <w:r w:rsidR="00E279F6" w:rsidRPr="00E279F6">
        <w:rPr>
          <w:rFonts w:ascii="Calibri" w:hAnsi="Calibri"/>
          <w:i/>
          <w:sz w:val="24"/>
          <w:szCs w:val="24"/>
          <w:lang w:val="lt-LT"/>
        </w:rPr>
        <w:t xml:space="preserve">imalus </w:t>
      </w:r>
      <w:r w:rsidR="00E055D8" w:rsidRPr="00E279F6">
        <w:rPr>
          <w:rFonts w:ascii="Calibri" w:hAnsi="Calibri"/>
          <w:i/>
          <w:sz w:val="24"/>
          <w:szCs w:val="24"/>
          <w:lang w:val="lt-LT"/>
        </w:rPr>
        <w:t>vidinis</w:t>
      </w:r>
      <w:r w:rsidR="00E279F6" w:rsidRPr="00E279F6">
        <w:rPr>
          <w:rFonts w:ascii="Calibri" w:hAnsi="Calibri"/>
          <w:i/>
          <w:sz w:val="24"/>
          <w:szCs w:val="24"/>
          <w:lang w:val="lt-LT"/>
        </w:rPr>
        <w:t xml:space="preserve"> kilpos</w:t>
      </w:r>
      <w:r w:rsidR="00E055D8" w:rsidRPr="00E279F6">
        <w:rPr>
          <w:rFonts w:ascii="Calibri" w:hAnsi="Calibri"/>
          <w:i/>
          <w:sz w:val="24"/>
          <w:szCs w:val="24"/>
          <w:lang w:val="lt-LT"/>
        </w:rPr>
        <w:t xml:space="preserve"> diametras</w:t>
      </w:r>
      <w:r w:rsidR="00E279F6" w:rsidRPr="00E279F6">
        <w:rPr>
          <w:rFonts w:ascii="Calibri" w:hAnsi="Calibri"/>
          <w:i/>
          <w:sz w:val="24"/>
          <w:szCs w:val="24"/>
          <w:lang w:val="lt-LT"/>
        </w:rPr>
        <w:t xml:space="preserve"> – 50 mm</w:t>
      </w:r>
      <w:r w:rsidR="00E055D8" w:rsidRPr="00E279F6">
        <w:rPr>
          <w:rFonts w:ascii="Calibri" w:hAnsi="Calibri"/>
          <w:i/>
          <w:sz w:val="24"/>
          <w:szCs w:val="24"/>
          <w:lang w:val="lt-LT"/>
        </w:rPr>
        <w:t xml:space="preserve">) </w:t>
      </w:r>
      <w:r w:rsidR="00F52D4E" w:rsidRPr="00E279F6">
        <w:rPr>
          <w:rFonts w:ascii="Calibri" w:hAnsi="Calibri"/>
          <w:i/>
          <w:sz w:val="24"/>
          <w:szCs w:val="24"/>
          <w:lang w:val="lt-LT"/>
        </w:rPr>
        <w:t>–</w:t>
      </w:r>
      <w:r w:rsidR="00196AC0" w:rsidRPr="00E279F6">
        <w:rPr>
          <w:rFonts w:ascii="Calibri" w:hAnsi="Calibri"/>
          <w:i/>
          <w:sz w:val="24"/>
          <w:szCs w:val="24"/>
          <w:lang w:val="lt-LT"/>
        </w:rPr>
        <w:t xml:space="preserve"> </w:t>
      </w:r>
      <w:r w:rsidRPr="00E279F6">
        <w:rPr>
          <w:rFonts w:ascii="Calibri" w:hAnsi="Calibri"/>
          <w:sz w:val="24"/>
          <w:szCs w:val="24"/>
          <w:lang w:val="lt-LT"/>
        </w:rPr>
        <w:t>privalo būti įrengtos automobilio priekyje ir gale.</w:t>
      </w:r>
      <w:r w:rsidR="00CC66B3" w:rsidRPr="00E279F6">
        <w:rPr>
          <w:rFonts w:ascii="Calibri" w:hAnsi="Calibri"/>
          <w:sz w:val="24"/>
          <w:szCs w:val="24"/>
          <w:lang w:val="lt-LT"/>
        </w:rPr>
        <w:t xml:space="preserve"> </w:t>
      </w:r>
      <w:r w:rsidR="00BF748A" w:rsidRPr="00E279F6">
        <w:rPr>
          <w:rFonts w:ascii="Calibri" w:hAnsi="Calibri"/>
          <w:sz w:val="24"/>
          <w:szCs w:val="24"/>
          <w:lang w:val="lt-LT"/>
        </w:rPr>
        <w:t>Kilpos negali išsikišti iš kėbulo perimetro</w:t>
      </w:r>
      <w:r w:rsidR="00BF748A" w:rsidRPr="009C0354">
        <w:rPr>
          <w:rFonts w:ascii="Calibri" w:hAnsi="Calibri"/>
          <w:sz w:val="24"/>
          <w:szCs w:val="24"/>
          <w:lang w:val="lt-LT"/>
        </w:rPr>
        <w:t xml:space="preserve">, todėl rekomenduojamos iš diržo </w:t>
      </w:r>
      <w:r w:rsidR="005E1793" w:rsidRPr="009C0354">
        <w:rPr>
          <w:rFonts w:ascii="Calibri" w:hAnsi="Calibri"/>
          <w:sz w:val="24"/>
          <w:szCs w:val="24"/>
          <w:lang w:val="lt-LT"/>
        </w:rPr>
        <w:t>arba plieninio lyno pagamintos kilpos.</w:t>
      </w:r>
      <w:r w:rsidR="00196AC0">
        <w:rPr>
          <w:rFonts w:ascii="Calibri" w:hAnsi="Calibri"/>
          <w:sz w:val="24"/>
          <w:szCs w:val="24"/>
          <w:lang w:val="lt-LT"/>
        </w:rPr>
        <w:t xml:space="preserve"> </w:t>
      </w:r>
      <w:r w:rsidR="00196AC0" w:rsidRPr="00E055D8">
        <w:rPr>
          <w:rFonts w:ascii="Calibri" w:hAnsi="Calibri"/>
          <w:sz w:val="24"/>
          <w:szCs w:val="24"/>
          <w:lang w:val="lt-LT"/>
        </w:rPr>
        <w:t>Iš metalo pagamintos kilpos (įskaitant originalias įsukamas kilpas) gali būti naudojamos, tačiau važiavimo metu jos privalo būti išsuktos ir saugiai pritvirtintos automobilio salone.</w:t>
      </w:r>
    </w:p>
    <w:p w:rsidR="00294BFE" w:rsidRPr="00D75C55" w:rsidRDefault="00294BFE" w:rsidP="006112FE">
      <w:pPr>
        <w:pStyle w:val="ListParagraph"/>
        <w:numPr>
          <w:ilvl w:val="0"/>
          <w:numId w:val="19"/>
        </w:numPr>
        <w:jc w:val="both"/>
        <w:rPr>
          <w:rFonts w:ascii="Calibri" w:hAnsi="Calibri" w:cs="Calibri"/>
          <w:sz w:val="24"/>
          <w:szCs w:val="24"/>
          <w:lang w:val="lt-LT"/>
        </w:rPr>
      </w:pPr>
      <w:r w:rsidRPr="009C0354">
        <w:rPr>
          <w:rFonts w:ascii="Calibri" w:hAnsi="Calibri"/>
          <w:sz w:val="24"/>
          <w:szCs w:val="24"/>
          <w:lang w:val="lt-LT"/>
        </w:rPr>
        <w:t xml:space="preserve">Kilpos turi būti gerai matomos (nudažytos geltona, raudona arba oranžine spalva) arba (ir) aiškiai pažymėtos. </w:t>
      </w:r>
    </w:p>
    <w:p w:rsidR="00D75C55" w:rsidRPr="00D83E9C" w:rsidRDefault="00D75C55" w:rsidP="006112FE">
      <w:pPr>
        <w:pStyle w:val="ListParagraph"/>
        <w:numPr>
          <w:ilvl w:val="0"/>
          <w:numId w:val="19"/>
        </w:numPr>
        <w:jc w:val="both"/>
        <w:rPr>
          <w:rFonts w:ascii="Calibri" w:hAnsi="Calibri" w:cs="Calibri"/>
          <w:sz w:val="24"/>
          <w:szCs w:val="24"/>
          <w:lang w:val="lt-LT"/>
        </w:rPr>
      </w:pPr>
      <w:r w:rsidRPr="00D83E9C">
        <w:rPr>
          <w:rFonts w:ascii="Calibri" w:hAnsi="Calibri"/>
          <w:sz w:val="24"/>
          <w:szCs w:val="24"/>
          <w:lang w:val="lt-LT"/>
        </w:rPr>
        <w:t>Buksyravimo kilpos privalo būti aukščiausios kokybės, žinomų gamintojų bei patikimai pritvirtintos. Atsakomybę dėl sukeltos žalos vilkikui neša velkamojo automobilio vairuotojas arba savininkas.</w:t>
      </w:r>
    </w:p>
    <w:p w:rsidR="00395995" w:rsidRPr="009C0354" w:rsidRDefault="00A74243" w:rsidP="001901C5">
      <w:pPr>
        <w:pStyle w:val="Heading1"/>
        <w:numPr>
          <w:ilvl w:val="0"/>
          <w:numId w:val="33"/>
        </w:numPr>
        <w:ind w:hanging="720"/>
        <w:jc w:val="both"/>
        <w:rPr>
          <w:rFonts w:asciiTheme="minorHAnsi" w:hAnsiTheme="minorHAnsi" w:cstheme="minorHAnsi"/>
          <w:sz w:val="24"/>
          <w:szCs w:val="24"/>
          <w:lang w:val="lt-LT"/>
        </w:rPr>
      </w:pPr>
      <w:bookmarkStart w:id="7" w:name="_Toc470287714"/>
      <w:r w:rsidRPr="009C0354">
        <w:rPr>
          <w:rFonts w:asciiTheme="minorHAnsi" w:hAnsiTheme="minorHAnsi" w:cstheme="minorHAnsi"/>
          <w:sz w:val="24"/>
          <w:szCs w:val="24"/>
          <w:lang w:val="lt-LT"/>
        </w:rPr>
        <w:t>V</w:t>
      </w:r>
      <w:r w:rsidR="00395995" w:rsidRPr="009C0354">
        <w:rPr>
          <w:rFonts w:asciiTheme="minorHAnsi" w:hAnsiTheme="minorHAnsi" w:cstheme="minorHAnsi"/>
          <w:sz w:val="24"/>
          <w:szCs w:val="24"/>
          <w:lang w:val="lt-LT"/>
        </w:rPr>
        <w:t>ARIKLIS</w:t>
      </w:r>
      <w:bookmarkEnd w:id="7"/>
    </w:p>
    <w:p w:rsidR="00B13EA5" w:rsidRPr="00196AC0" w:rsidRDefault="00181616" w:rsidP="006112FE">
      <w:pPr>
        <w:pStyle w:val="ListParagraph"/>
        <w:numPr>
          <w:ilvl w:val="0"/>
          <w:numId w:val="11"/>
        </w:numPr>
        <w:jc w:val="both"/>
        <w:rPr>
          <w:rFonts w:asciiTheme="minorHAnsi" w:hAnsiTheme="minorHAnsi" w:cstheme="minorHAnsi"/>
          <w:sz w:val="24"/>
          <w:szCs w:val="24"/>
          <w:lang w:val="lt-LT"/>
        </w:rPr>
      </w:pPr>
      <w:r w:rsidRPr="00196AC0">
        <w:rPr>
          <w:rFonts w:asciiTheme="minorHAnsi" w:hAnsiTheme="minorHAnsi" w:cstheme="minorHAnsi"/>
          <w:i/>
          <w:sz w:val="24"/>
          <w:szCs w:val="24"/>
          <w:lang w:val="lt-LT"/>
        </w:rPr>
        <w:t>Variklis</w:t>
      </w:r>
      <w:r w:rsidRPr="00196AC0">
        <w:rPr>
          <w:rFonts w:asciiTheme="minorHAnsi" w:hAnsiTheme="minorHAnsi" w:cstheme="minorHAnsi"/>
          <w:sz w:val="24"/>
          <w:szCs w:val="24"/>
          <w:lang w:val="lt-LT"/>
        </w:rPr>
        <w:t xml:space="preserve"> </w:t>
      </w:r>
      <w:r w:rsidR="00B72E07" w:rsidRPr="00196AC0">
        <w:rPr>
          <w:rFonts w:asciiTheme="minorHAnsi" w:hAnsiTheme="minorHAnsi" w:cstheme="minorHAnsi"/>
          <w:i/>
          <w:sz w:val="24"/>
          <w:szCs w:val="24"/>
          <w:lang w:val="lt-LT"/>
        </w:rPr>
        <w:t>(cilindrų blokas ir galvutė)</w:t>
      </w:r>
      <w:r w:rsidR="00B72E07" w:rsidRPr="00196AC0">
        <w:rPr>
          <w:rFonts w:asciiTheme="minorHAnsi" w:hAnsiTheme="minorHAnsi" w:cstheme="minorHAnsi"/>
          <w:sz w:val="24"/>
          <w:szCs w:val="24"/>
          <w:lang w:val="lt-LT"/>
        </w:rPr>
        <w:t xml:space="preserve"> </w:t>
      </w:r>
      <w:r w:rsidRPr="00196AC0">
        <w:rPr>
          <w:rFonts w:asciiTheme="minorHAnsi" w:hAnsiTheme="minorHAnsi" w:cstheme="minorHAnsi"/>
          <w:sz w:val="24"/>
          <w:szCs w:val="24"/>
          <w:lang w:val="lt-LT"/>
        </w:rPr>
        <w:t xml:space="preserve">– originalus arba kito modelio, bet to paties gamintojo (PVZ: BMW E36 automobilyje vietoje originalaus M50 variklio, leidžiama montuoti S54 variklį. Tačiau draudžiama montuoti TOYOTA 2JZ motorą). </w:t>
      </w:r>
      <w:r w:rsidRPr="00196AC0">
        <w:rPr>
          <w:rFonts w:asciiTheme="minorHAnsi" w:hAnsiTheme="minorHAnsi" w:cstheme="minorHAnsi"/>
          <w:i/>
          <w:sz w:val="24"/>
          <w:szCs w:val="24"/>
          <w:lang w:val="lt-LT"/>
        </w:rPr>
        <w:t xml:space="preserve"> </w:t>
      </w:r>
      <w:r w:rsidR="00272574" w:rsidRPr="00196AC0">
        <w:rPr>
          <w:rFonts w:asciiTheme="minorHAnsi" w:hAnsiTheme="minorHAnsi" w:cstheme="minorHAnsi"/>
          <w:sz w:val="24"/>
          <w:szCs w:val="24"/>
          <w:lang w:val="lt-LT"/>
        </w:rPr>
        <w:t xml:space="preserve"> </w:t>
      </w:r>
      <w:r w:rsidR="00B13EA5" w:rsidRPr="00196AC0">
        <w:rPr>
          <w:rFonts w:asciiTheme="minorHAnsi" w:hAnsiTheme="minorHAnsi" w:cstheme="minorHAnsi"/>
          <w:sz w:val="24"/>
          <w:szCs w:val="24"/>
          <w:lang w:val="lt-LT"/>
        </w:rPr>
        <w:t xml:space="preserve"> </w:t>
      </w:r>
    </w:p>
    <w:p w:rsidR="00B13EA5" w:rsidRPr="00196AC0" w:rsidRDefault="00B13EA5" w:rsidP="006112FE">
      <w:pPr>
        <w:pStyle w:val="ListParagraph"/>
        <w:numPr>
          <w:ilvl w:val="0"/>
          <w:numId w:val="11"/>
        </w:numPr>
        <w:jc w:val="both"/>
        <w:rPr>
          <w:rFonts w:asciiTheme="minorHAnsi" w:hAnsiTheme="minorHAnsi" w:cstheme="minorHAnsi"/>
          <w:sz w:val="24"/>
          <w:szCs w:val="24"/>
          <w:lang w:val="lt-LT"/>
        </w:rPr>
      </w:pPr>
      <w:r w:rsidRPr="00196AC0">
        <w:rPr>
          <w:rFonts w:asciiTheme="minorHAnsi" w:hAnsiTheme="minorHAnsi" w:cstheme="minorHAnsi"/>
          <w:i/>
          <w:sz w:val="24"/>
          <w:szCs w:val="24"/>
          <w:lang w:val="lt-LT"/>
        </w:rPr>
        <w:t>Cilindrų blokas</w:t>
      </w:r>
      <w:r w:rsidR="00CC66B3" w:rsidRPr="00196AC0">
        <w:rPr>
          <w:rFonts w:asciiTheme="minorHAnsi" w:hAnsiTheme="minorHAnsi" w:cstheme="minorHAnsi"/>
          <w:i/>
          <w:sz w:val="24"/>
          <w:szCs w:val="24"/>
          <w:lang w:val="lt-LT"/>
        </w:rPr>
        <w:t xml:space="preserve"> </w:t>
      </w:r>
      <w:r w:rsidR="00F52D4E" w:rsidRPr="00196AC0">
        <w:rPr>
          <w:rFonts w:asciiTheme="minorHAnsi" w:hAnsiTheme="minorHAnsi" w:cstheme="minorHAnsi"/>
          <w:sz w:val="24"/>
          <w:szCs w:val="24"/>
          <w:lang w:val="lt-LT"/>
        </w:rPr>
        <w:t>–</w:t>
      </w:r>
      <w:r w:rsidRPr="00196AC0">
        <w:rPr>
          <w:rFonts w:asciiTheme="minorHAnsi" w:hAnsiTheme="minorHAnsi" w:cstheme="minorHAnsi"/>
          <w:sz w:val="24"/>
          <w:szCs w:val="24"/>
          <w:lang w:val="lt-LT"/>
        </w:rPr>
        <w:t xml:space="preserve"> </w:t>
      </w:r>
      <w:r w:rsidR="00B72E07" w:rsidRPr="00196AC0">
        <w:rPr>
          <w:rFonts w:asciiTheme="minorHAnsi" w:hAnsiTheme="minorHAnsi" w:cstheme="minorHAnsi"/>
          <w:sz w:val="24"/>
          <w:szCs w:val="24"/>
          <w:lang w:val="lt-LT"/>
        </w:rPr>
        <w:t>pagal 8.1. punktą. G</w:t>
      </w:r>
      <w:r w:rsidRPr="00196AC0">
        <w:rPr>
          <w:rFonts w:asciiTheme="minorHAnsi" w:hAnsiTheme="minorHAnsi" w:cstheme="minorHAnsi"/>
          <w:sz w:val="24"/>
          <w:szCs w:val="24"/>
          <w:lang w:val="lt-LT"/>
        </w:rPr>
        <w:t>ali būti modifikuo</w:t>
      </w:r>
      <w:r w:rsidR="00B72E07" w:rsidRPr="00196AC0">
        <w:rPr>
          <w:rFonts w:asciiTheme="minorHAnsi" w:hAnsiTheme="minorHAnsi" w:cstheme="minorHAnsi"/>
          <w:sz w:val="24"/>
          <w:szCs w:val="24"/>
          <w:lang w:val="lt-LT"/>
        </w:rPr>
        <w:t>jamas (išskyrus variklio tvirtinimo prie kėbulo kronšteinų vietas)</w:t>
      </w:r>
      <w:r w:rsidRPr="00196AC0">
        <w:rPr>
          <w:rFonts w:asciiTheme="minorHAnsi" w:hAnsiTheme="minorHAnsi" w:cstheme="minorHAnsi"/>
          <w:sz w:val="24"/>
          <w:szCs w:val="24"/>
          <w:lang w:val="lt-LT"/>
        </w:rPr>
        <w:t>.</w:t>
      </w:r>
    </w:p>
    <w:p w:rsidR="00C57EEE" w:rsidRPr="009C0354" w:rsidRDefault="00C516A7" w:rsidP="006112FE">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Cilindrų diametras ir stūmoklių eiga</w:t>
      </w:r>
      <w:r w:rsidR="00CC66B3" w:rsidRPr="009C0354">
        <w:rPr>
          <w:rFonts w:asciiTheme="minorHAnsi" w:hAnsiTheme="minorHAnsi" w:cstheme="minorHAnsi"/>
          <w:i/>
          <w:sz w:val="24"/>
          <w:szCs w:val="24"/>
          <w:lang w:val="lt-LT"/>
        </w:rPr>
        <w:t xml:space="preserve"> </w:t>
      </w:r>
      <w:r w:rsidR="00F52D4E" w:rsidRPr="009C0354">
        <w:rPr>
          <w:rFonts w:asciiTheme="minorHAnsi" w:hAnsiTheme="minorHAnsi" w:cstheme="minorHAnsi"/>
          <w:i/>
          <w:sz w:val="24"/>
          <w:szCs w:val="24"/>
          <w:lang w:val="lt-LT"/>
        </w:rPr>
        <w:t>–</w:t>
      </w:r>
      <w:r w:rsidR="00A27CCE" w:rsidRPr="009C0354">
        <w:rPr>
          <w:rFonts w:asciiTheme="minorHAnsi" w:hAnsiTheme="minorHAnsi" w:cstheme="minorHAnsi"/>
          <w:sz w:val="24"/>
          <w:szCs w:val="24"/>
          <w:lang w:val="lt-LT"/>
        </w:rPr>
        <w:t xml:space="preserve"> gali būti pakeista. </w:t>
      </w:r>
    </w:p>
    <w:p w:rsidR="00395995" w:rsidRPr="009C0354" w:rsidRDefault="00727CA3"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Alkūninis velenas</w:t>
      </w:r>
      <w:r w:rsidR="00CC66B3" w:rsidRPr="009C0354">
        <w:rPr>
          <w:rFonts w:asciiTheme="minorHAnsi" w:hAnsiTheme="minorHAnsi" w:cstheme="minorHAnsi"/>
          <w:i/>
          <w:sz w:val="24"/>
          <w:szCs w:val="24"/>
          <w:lang w:val="lt-LT"/>
        </w:rPr>
        <w:t xml:space="preserve"> </w:t>
      </w:r>
      <w:r w:rsidR="00A27CCE" w:rsidRPr="009C0354">
        <w:rPr>
          <w:rFonts w:asciiTheme="minorHAnsi" w:hAnsiTheme="minorHAnsi" w:cstheme="minorHAnsi"/>
          <w:sz w:val="24"/>
          <w:szCs w:val="24"/>
          <w:lang w:val="lt-LT"/>
        </w:rPr>
        <w:t>–</w:t>
      </w:r>
      <w:r w:rsidR="00CC66B3" w:rsidRPr="009C0354">
        <w:rPr>
          <w:rFonts w:asciiTheme="minorHAnsi" w:hAnsiTheme="minorHAnsi" w:cstheme="minorHAnsi"/>
          <w:sz w:val="24"/>
          <w:szCs w:val="24"/>
          <w:lang w:val="lt-LT"/>
        </w:rPr>
        <w:t xml:space="preserve"> </w:t>
      </w:r>
      <w:r w:rsidR="00A27CCE" w:rsidRPr="009C0354">
        <w:rPr>
          <w:rFonts w:asciiTheme="minorHAnsi" w:hAnsiTheme="minorHAnsi" w:cstheme="minorHAnsi"/>
          <w:sz w:val="24"/>
          <w:szCs w:val="24"/>
          <w:lang w:val="lt-LT"/>
        </w:rPr>
        <w:t>be apribojimų</w:t>
      </w:r>
      <w:r w:rsidR="005E1793" w:rsidRPr="009C0354">
        <w:rPr>
          <w:rFonts w:asciiTheme="minorHAnsi" w:hAnsiTheme="minorHAnsi" w:cstheme="minorHAnsi"/>
          <w:sz w:val="24"/>
          <w:szCs w:val="24"/>
          <w:lang w:val="lt-LT"/>
        </w:rPr>
        <w:t>.</w:t>
      </w:r>
    </w:p>
    <w:p w:rsidR="00C516A7" w:rsidRPr="009C0354" w:rsidRDefault="00C516A7"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Švaistikliai ir stūmokliai (su žiedais ir pirštais)</w:t>
      </w:r>
      <w:r w:rsidR="00CC66B3" w:rsidRPr="009C0354">
        <w:rPr>
          <w:rFonts w:asciiTheme="minorHAnsi" w:hAnsiTheme="minorHAnsi" w:cstheme="minorHAnsi"/>
          <w:i/>
          <w:sz w:val="24"/>
          <w:szCs w:val="24"/>
          <w:lang w:val="lt-LT"/>
        </w:rPr>
        <w:t xml:space="preserve"> </w:t>
      </w:r>
      <w:r w:rsidR="00F52D4E" w:rsidRPr="009C0354">
        <w:rPr>
          <w:rFonts w:asciiTheme="minorHAnsi" w:hAnsiTheme="minorHAnsi" w:cstheme="minorHAnsi"/>
          <w:i/>
          <w:sz w:val="24"/>
          <w:szCs w:val="24"/>
          <w:lang w:val="lt-LT"/>
        </w:rPr>
        <w:t>–</w:t>
      </w:r>
      <w:r w:rsidR="00CC66B3" w:rsidRPr="009C0354">
        <w:rPr>
          <w:rFonts w:asciiTheme="minorHAnsi" w:hAnsiTheme="minorHAnsi" w:cstheme="minorHAnsi"/>
          <w:i/>
          <w:sz w:val="24"/>
          <w:szCs w:val="24"/>
          <w:lang w:val="lt-LT"/>
        </w:rPr>
        <w:t xml:space="preserve"> </w:t>
      </w:r>
      <w:r w:rsidR="00727CA3" w:rsidRPr="009C0354">
        <w:rPr>
          <w:rFonts w:asciiTheme="minorHAnsi" w:hAnsiTheme="minorHAnsi" w:cstheme="minorHAnsi"/>
          <w:sz w:val="24"/>
          <w:szCs w:val="24"/>
          <w:lang w:val="lt-LT"/>
        </w:rPr>
        <w:t>be apribojimų</w:t>
      </w:r>
      <w:r w:rsidRPr="009C0354">
        <w:rPr>
          <w:rFonts w:asciiTheme="minorHAnsi" w:hAnsiTheme="minorHAnsi" w:cstheme="minorHAnsi"/>
          <w:sz w:val="24"/>
          <w:szCs w:val="24"/>
          <w:lang w:val="lt-LT"/>
        </w:rPr>
        <w:t xml:space="preserve">. </w:t>
      </w:r>
    </w:p>
    <w:p w:rsidR="00C516A7" w:rsidRPr="009C0354" w:rsidRDefault="00C516A7"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Alkūninio veleno pagrind</w:t>
      </w:r>
      <w:r w:rsidR="00727CA3" w:rsidRPr="009C0354">
        <w:rPr>
          <w:rFonts w:asciiTheme="minorHAnsi" w:hAnsiTheme="minorHAnsi" w:cstheme="minorHAnsi"/>
          <w:i/>
          <w:sz w:val="24"/>
          <w:szCs w:val="24"/>
          <w:lang w:val="lt-LT"/>
        </w:rPr>
        <w:t>iniai ir švaistikliniai įdėklai</w:t>
      </w:r>
      <w:r w:rsidR="00CC66B3" w:rsidRPr="009C0354">
        <w:rPr>
          <w:rFonts w:asciiTheme="minorHAnsi" w:hAnsiTheme="minorHAnsi" w:cstheme="minorHAnsi"/>
          <w:i/>
          <w:sz w:val="24"/>
          <w:szCs w:val="24"/>
          <w:lang w:val="lt-LT"/>
        </w:rPr>
        <w:t xml:space="preserve"> </w:t>
      </w:r>
      <w:r w:rsidR="00F52D4E" w:rsidRPr="009C0354">
        <w:rPr>
          <w:rFonts w:asciiTheme="minorHAnsi" w:hAnsiTheme="minorHAnsi" w:cstheme="minorHAnsi"/>
          <w:sz w:val="24"/>
          <w:szCs w:val="24"/>
          <w:lang w:val="lt-LT"/>
        </w:rPr>
        <w:t>–</w:t>
      </w:r>
      <w:r w:rsidRPr="009C0354">
        <w:rPr>
          <w:rFonts w:asciiTheme="minorHAnsi" w:hAnsiTheme="minorHAnsi" w:cstheme="minorHAnsi"/>
          <w:sz w:val="24"/>
          <w:szCs w:val="24"/>
          <w:lang w:val="lt-LT"/>
        </w:rPr>
        <w:t xml:space="preserve"> be apribojimų.</w:t>
      </w:r>
    </w:p>
    <w:p w:rsidR="00727CA3" w:rsidRPr="00E055D8" w:rsidRDefault="00727CA3"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 xml:space="preserve">Smagratis ir </w:t>
      </w:r>
      <w:r w:rsidR="00CC66B3" w:rsidRPr="009C0354">
        <w:rPr>
          <w:rFonts w:asciiTheme="minorHAnsi" w:hAnsiTheme="minorHAnsi" w:cstheme="minorHAnsi"/>
          <w:i/>
          <w:sz w:val="24"/>
          <w:szCs w:val="24"/>
          <w:lang w:val="lt-LT"/>
        </w:rPr>
        <w:t xml:space="preserve">skriemuliai </w:t>
      </w:r>
      <w:r w:rsidR="005E44B5" w:rsidRPr="009C0354">
        <w:rPr>
          <w:rFonts w:asciiTheme="minorHAnsi" w:hAnsiTheme="minorHAnsi" w:cstheme="minorHAnsi"/>
          <w:sz w:val="24"/>
          <w:szCs w:val="24"/>
          <w:lang w:val="lt-LT"/>
        </w:rPr>
        <w:t>– be apribojimų</w:t>
      </w:r>
      <w:r w:rsidR="007406FC">
        <w:rPr>
          <w:rFonts w:asciiTheme="minorHAnsi" w:hAnsiTheme="minorHAnsi" w:cstheme="minorHAnsi"/>
          <w:sz w:val="24"/>
          <w:szCs w:val="24"/>
          <w:lang w:val="lt-LT"/>
        </w:rPr>
        <w:t xml:space="preserve">, </w:t>
      </w:r>
      <w:r w:rsidR="007406FC" w:rsidRPr="00E055D8">
        <w:rPr>
          <w:rFonts w:asciiTheme="minorHAnsi" w:hAnsiTheme="minorHAnsi" w:cstheme="minorHAnsi"/>
          <w:sz w:val="24"/>
          <w:szCs w:val="24"/>
          <w:lang w:val="lt-LT"/>
        </w:rPr>
        <w:t>tačiau tarp smagračio ir alkūninio veleno draudžiamos distancinės įvorės</w:t>
      </w:r>
      <w:r w:rsidRPr="00E055D8">
        <w:rPr>
          <w:rFonts w:asciiTheme="minorHAnsi" w:hAnsiTheme="minorHAnsi" w:cstheme="minorHAnsi"/>
          <w:sz w:val="24"/>
          <w:szCs w:val="24"/>
          <w:lang w:val="lt-LT"/>
        </w:rPr>
        <w:t>.</w:t>
      </w:r>
    </w:p>
    <w:p w:rsidR="00F0079F" w:rsidRPr="00531674" w:rsidRDefault="00C516A7" w:rsidP="00BF2BA5">
      <w:pPr>
        <w:pStyle w:val="ListParagraph"/>
        <w:numPr>
          <w:ilvl w:val="0"/>
          <w:numId w:val="11"/>
        </w:numPr>
        <w:jc w:val="both"/>
        <w:rPr>
          <w:rFonts w:asciiTheme="minorHAnsi" w:hAnsiTheme="minorHAnsi" w:cstheme="minorHAnsi"/>
          <w:sz w:val="24"/>
          <w:szCs w:val="24"/>
          <w:lang w:val="lt-LT"/>
        </w:rPr>
      </w:pPr>
      <w:r w:rsidRPr="00531674">
        <w:rPr>
          <w:rFonts w:asciiTheme="minorHAnsi" w:hAnsiTheme="minorHAnsi" w:cstheme="minorHAnsi"/>
          <w:i/>
          <w:sz w:val="24"/>
          <w:szCs w:val="24"/>
          <w:lang w:val="lt-LT"/>
        </w:rPr>
        <w:t>Cilindrų galvutė</w:t>
      </w:r>
      <w:r w:rsidR="00CC66B3" w:rsidRPr="00531674">
        <w:rPr>
          <w:rFonts w:asciiTheme="minorHAnsi" w:hAnsiTheme="minorHAnsi" w:cstheme="minorHAnsi"/>
          <w:i/>
          <w:sz w:val="24"/>
          <w:szCs w:val="24"/>
          <w:lang w:val="lt-LT"/>
        </w:rPr>
        <w:t xml:space="preserve"> </w:t>
      </w:r>
      <w:r w:rsidR="00A27CCE" w:rsidRPr="00531674">
        <w:rPr>
          <w:rFonts w:asciiTheme="minorHAnsi" w:hAnsiTheme="minorHAnsi" w:cstheme="minorHAnsi"/>
          <w:sz w:val="24"/>
          <w:szCs w:val="24"/>
          <w:lang w:val="lt-LT"/>
        </w:rPr>
        <w:t>–</w:t>
      </w:r>
      <w:r w:rsidR="00CC66B3" w:rsidRPr="00531674">
        <w:rPr>
          <w:rFonts w:asciiTheme="minorHAnsi" w:hAnsiTheme="minorHAnsi" w:cstheme="minorHAnsi"/>
          <w:sz w:val="24"/>
          <w:szCs w:val="24"/>
          <w:lang w:val="lt-LT"/>
        </w:rPr>
        <w:t xml:space="preserve"> </w:t>
      </w:r>
      <w:r w:rsidR="007A6459" w:rsidRPr="00531674">
        <w:rPr>
          <w:rFonts w:asciiTheme="minorHAnsi" w:hAnsiTheme="minorHAnsi" w:cstheme="minorHAnsi"/>
          <w:sz w:val="24"/>
          <w:szCs w:val="24"/>
          <w:lang w:val="lt-LT"/>
        </w:rPr>
        <w:t>pagal 8.1. punktą (gali būti modifikuojama)</w:t>
      </w:r>
      <w:r w:rsidR="005E1793" w:rsidRPr="00531674">
        <w:rPr>
          <w:rFonts w:asciiTheme="minorHAnsi" w:hAnsiTheme="minorHAnsi" w:cstheme="minorHAnsi"/>
          <w:sz w:val="24"/>
          <w:szCs w:val="24"/>
          <w:lang w:val="lt-LT"/>
        </w:rPr>
        <w:t>.</w:t>
      </w:r>
    </w:p>
    <w:p w:rsidR="00727CA3" w:rsidRPr="009C0354" w:rsidRDefault="00727CA3"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Vožtuvai ir spyruoklės</w:t>
      </w:r>
      <w:r w:rsidR="00A27CCE" w:rsidRPr="009C0354">
        <w:rPr>
          <w:rFonts w:asciiTheme="minorHAnsi" w:hAnsiTheme="minorHAnsi" w:cstheme="minorHAnsi"/>
          <w:sz w:val="24"/>
          <w:szCs w:val="24"/>
          <w:lang w:val="lt-LT"/>
        </w:rPr>
        <w:t xml:space="preserve"> – be apribojimų</w:t>
      </w:r>
      <w:r w:rsidRPr="009C0354">
        <w:rPr>
          <w:rFonts w:asciiTheme="minorHAnsi" w:hAnsiTheme="minorHAnsi" w:cstheme="minorHAnsi"/>
          <w:sz w:val="24"/>
          <w:szCs w:val="24"/>
          <w:lang w:val="lt-LT"/>
        </w:rPr>
        <w:t>.</w:t>
      </w:r>
    </w:p>
    <w:p w:rsidR="00774B6F" w:rsidRPr="009C0354" w:rsidRDefault="00774B6F"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Vožtuvų pavara (svirtelės, hidrokompensatoriai)</w:t>
      </w:r>
      <w:r w:rsidRPr="009C0354">
        <w:rPr>
          <w:rFonts w:asciiTheme="minorHAnsi" w:hAnsiTheme="minorHAnsi" w:cstheme="minorHAnsi"/>
          <w:sz w:val="24"/>
          <w:szCs w:val="24"/>
          <w:lang w:val="lt-LT"/>
        </w:rPr>
        <w:t xml:space="preserve"> – be apribojimų.</w:t>
      </w:r>
    </w:p>
    <w:p w:rsidR="00774B6F" w:rsidRPr="009C0354" w:rsidRDefault="00727CA3"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P</w:t>
      </w:r>
      <w:r w:rsidR="00C516A7" w:rsidRPr="009C0354">
        <w:rPr>
          <w:rFonts w:asciiTheme="minorHAnsi" w:hAnsiTheme="minorHAnsi" w:cstheme="minorHAnsi"/>
          <w:i/>
          <w:sz w:val="24"/>
          <w:szCs w:val="24"/>
          <w:lang w:val="lt-LT"/>
        </w:rPr>
        <w:t>askirstymo velenėliai</w:t>
      </w:r>
      <w:r w:rsidR="00CC66B3" w:rsidRPr="009C0354">
        <w:rPr>
          <w:rFonts w:asciiTheme="minorHAnsi" w:hAnsiTheme="minorHAnsi" w:cstheme="minorHAnsi"/>
          <w:i/>
          <w:sz w:val="24"/>
          <w:szCs w:val="24"/>
          <w:lang w:val="lt-LT"/>
        </w:rPr>
        <w:t xml:space="preserve"> </w:t>
      </w:r>
      <w:r w:rsidR="00A27CCE" w:rsidRPr="009C0354">
        <w:rPr>
          <w:rFonts w:asciiTheme="minorHAnsi" w:hAnsiTheme="minorHAnsi" w:cstheme="minorHAnsi"/>
          <w:sz w:val="24"/>
          <w:szCs w:val="24"/>
          <w:lang w:val="lt-LT"/>
        </w:rPr>
        <w:t>– be apribojimų</w:t>
      </w:r>
      <w:r w:rsidR="00A74243" w:rsidRPr="009C0354">
        <w:rPr>
          <w:rFonts w:asciiTheme="minorHAnsi" w:hAnsiTheme="minorHAnsi" w:cstheme="minorHAnsi"/>
          <w:sz w:val="24"/>
          <w:szCs w:val="24"/>
          <w:lang w:val="lt-LT"/>
        </w:rPr>
        <w:t>.</w:t>
      </w:r>
    </w:p>
    <w:p w:rsidR="00774B6F" w:rsidRPr="009C0354" w:rsidRDefault="00774B6F"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lastRenderedPageBreak/>
        <w:t>Paskirstymo velenėlių žvaigždės, dantračiai, kintamų fazių reguliatoriai</w:t>
      </w:r>
      <w:r w:rsidRPr="009C0354">
        <w:rPr>
          <w:rFonts w:asciiTheme="minorHAnsi" w:hAnsiTheme="minorHAnsi" w:cstheme="minorHAnsi"/>
          <w:sz w:val="24"/>
          <w:szCs w:val="24"/>
          <w:lang w:val="lt-LT"/>
        </w:rPr>
        <w:t xml:space="preserve"> – </w:t>
      </w:r>
      <w:r w:rsidR="00A27CCE" w:rsidRPr="009C0354">
        <w:rPr>
          <w:rFonts w:asciiTheme="minorHAnsi" w:hAnsiTheme="minorHAnsi" w:cstheme="minorHAnsi"/>
          <w:sz w:val="24"/>
          <w:szCs w:val="24"/>
          <w:lang w:val="lt-LT"/>
        </w:rPr>
        <w:t>be apribojimų.</w:t>
      </w:r>
    </w:p>
    <w:p w:rsidR="00727CA3" w:rsidRPr="009C0354" w:rsidRDefault="00774B6F"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Paskirstymo velenėlių pavara (grandinės, diržai, tempikliai, šliaužikliai)</w:t>
      </w:r>
      <w:r w:rsidRPr="009C0354">
        <w:rPr>
          <w:rFonts w:asciiTheme="minorHAnsi" w:hAnsiTheme="minorHAnsi" w:cstheme="minorHAnsi"/>
          <w:sz w:val="24"/>
          <w:szCs w:val="24"/>
          <w:lang w:val="lt-LT"/>
        </w:rPr>
        <w:t xml:space="preserve"> – be apribojimų.</w:t>
      </w:r>
    </w:p>
    <w:p w:rsidR="00E75491" w:rsidRPr="009C0354" w:rsidRDefault="00727CA3"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Cilindrų galvutės tarpinė bei varžtai</w:t>
      </w:r>
      <w:r w:rsidR="00CC66B3" w:rsidRPr="009C0354">
        <w:rPr>
          <w:rFonts w:asciiTheme="minorHAnsi" w:hAnsiTheme="minorHAnsi" w:cstheme="minorHAnsi"/>
          <w:i/>
          <w:sz w:val="24"/>
          <w:szCs w:val="24"/>
          <w:lang w:val="lt-LT"/>
        </w:rPr>
        <w:t xml:space="preserve"> </w:t>
      </w:r>
      <w:r w:rsidR="00F52D4E" w:rsidRPr="009C0354">
        <w:rPr>
          <w:rFonts w:asciiTheme="minorHAnsi" w:hAnsiTheme="minorHAnsi" w:cstheme="minorHAnsi"/>
          <w:sz w:val="24"/>
          <w:szCs w:val="24"/>
          <w:lang w:val="lt-LT"/>
        </w:rPr>
        <w:t>–</w:t>
      </w:r>
      <w:r w:rsidRPr="009C0354">
        <w:rPr>
          <w:rFonts w:asciiTheme="minorHAnsi" w:hAnsiTheme="minorHAnsi" w:cstheme="minorHAnsi"/>
          <w:sz w:val="24"/>
          <w:szCs w:val="24"/>
          <w:lang w:val="lt-LT"/>
        </w:rPr>
        <w:t xml:space="preserve"> be apribojimų. </w:t>
      </w:r>
    </w:p>
    <w:p w:rsidR="00302440" w:rsidRPr="00531674" w:rsidRDefault="00302440" w:rsidP="00302440">
      <w:pPr>
        <w:pStyle w:val="ListParagraph"/>
        <w:numPr>
          <w:ilvl w:val="0"/>
          <w:numId w:val="11"/>
        </w:numPr>
        <w:jc w:val="both"/>
        <w:rPr>
          <w:rFonts w:asciiTheme="minorHAnsi" w:hAnsiTheme="minorHAnsi" w:cstheme="minorHAnsi"/>
          <w:sz w:val="24"/>
          <w:szCs w:val="24"/>
          <w:lang w:val="lt-LT"/>
        </w:rPr>
      </w:pPr>
      <w:r w:rsidRPr="00531674">
        <w:rPr>
          <w:rFonts w:asciiTheme="minorHAnsi" w:hAnsiTheme="minorHAnsi" w:cstheme="minorHAnsi"/>
          <w:i/>
          <w:sz w:val="24"/>
          <w:szCs w:val="24"/>
          <w:lang w:val="lt-LT"/>
        </w:rPr>
        <w:t xml:space="preserve">Variklio tvirtinimo elementai – </w:t>
      </w:r>
      <w:r w:rsidR="007D05CD" w:rsidRPr="00531674">
        <w:rPr>
          <w:rFonts w:asciiTheme="minorHAnsi" w:hAnsiTheme="minorHAnsi" w:cstheme="minorHAnsi"/>
          <w:sz w:val="24"/>
          <w:szCs w:val="24"/>
          <w:lang w:val="lt-LT"/>
        </w:rPr>
        <w:t>original</w:t>
      </w:r>
      <w:r w:rsidR="00C601E1" w:rsidRPr="00531674">
        <w:rPr>
          <w:rFonts w:asciiTheme="minorHAnsi" w:hAnsiTheme="minorHAnsi" w:cstheme="minorHAnsi"/>
          <w:sz w:val="24"/>
          <w:szCs w:val="24"/>
          <w:lang w:val="lt-LT"/>
        </w:rPr>
        <w:t>ūs</w:t>
      </w:r>
      <w:r w:rsidR="009923B7" w:rsidRPr="00531674">
        <w:rPr>
          <w:rFonts w:asciiTheme="minorHAnsi" w:hAnsiTheme="minorHAnsi" w:cstheme="minorHAnsi"/>
          <w:sz w:val="24"/>
          <w:szCs w:val="24"/>
          <w:lang w:val="lt-LT"/>
        </w:rPr>
        <w:t xml:space="preserve"> (atitinkantys variklį arba kėbulą).</w:t>
      </w:r>
    </w:p>
    <w:p w:rsidR="00E75491" w:rsidRPr="00531674" w:rsidRDefault="00E75491" w:rsidP="00BF2BA5">
      <w:pPr>
        <w:pStyle w:val="ListParagraph"/>
        <w:numPr>
          <w:ilvl w:val="0"/>
          <w:numId w:val="11"/>
        </w:numPr>
        <w:jc w:val="both"/>
        <w:rPr>
          <w:rFonts w:asciiTheme="minorHAnsi" w:hAnsiTheme="minorHAnsi" w:cstheme="minorHAnsi"/>
          <w:sz w:val="24"/>
          <w:szCs w:val="24"/>
          <w:lang w:val="lt-LT"/>
        </w:rPr>
      </w:pPr>
      <w:r w:rsidRPr="00531674">
        <w:rPr>
          <w:rFonts w:asciiTheme="minorHAnsi" w:hAnsiTheme="minorHAnsi" w:cstheme="minorHAnsi"/>
          <w:i/>
          <w:sz w:val="24"/>
          <w:szCs w:val="24"/>
          <w:lang w:val="lt-LT"/>
        </w:rPr>
        <w:t>Variklio tvirtinim</w:t>
      </w:r>
      <w:r w:rsidR="00302440" w:rsidRPr="00531674">
        <w:rPr>
          <w:rFonts w:asciiTheme="minorHAnsi" w:hAnsiTheme="minorHAnsi" w:cstheme="minorHAnsi"/>
          <w:i/>
          <w:sz w:val="24"/>
          <w:szCs w:val="24"/>
          <w:lang w:val="lt-LT"/>
        </w:rPr>
        <w:t>o vietos</w:t>
      </w:r>
      <w:r w:rsidR="00A74243" w:rsidRPr="00531674">
        <w:rPr>
          <w:rFonts w:asciiTheme="minorHAnsi" w:hAnsiTheme="minorHAnsi" w:cstheme="minorHAnsi"/>
          <w:i/>
          <w:sz w:val="24"/>
          <w:szCs w:val="24"/>
          <w:lang w:val="lt-LT"/>
        </w:rPr>
        <w:t xml:space="preserve"> – </w:t>
      </w:r>
      <w:r w:rsidR="007D05CD" w:rsidRPr="00531674">
        <w:rPr>
          <w:rFonts w:asciiTheme="minorHAnsi" w:hAnsiTheme="minorHAnsi" w:cstheme="minorHAnsi"/>
          <w:sz w:val="24"/>
          <w:szCs w:val="24"/>
          <w:lang w:val="lt-LT"/>
        </w:rPr>
        <w:t>originalios</w:t>
      </w:r>
      <w:r w:rsidRPr="00531674">
        <w:rPr>
          <w:rFonts w:asciiTheme="minorHAnsi" w:hAnsiTheme="minorHAnsi" w:cstheme="minorHAnsi"/>
          <w:sz w:val="24"/>
          <w:szCs w:val="24"/>
          <w:lang w:val="lt-LT"/>
        </w:rPr>
        <w:t xml:space="preserve">. </w:t>
      </w:r>
    </w:p>
    <w:p w:rsidR="00C601E1" w:rsidRPr="009C0354" w:rsidRDefault="00395995" w:rsidP="00BF2BA5">
      <w:pPr>
        <w:pStyle w:val="ListParagraph"/>
        <w:numPr>
          <w:ilvl w:val="0"/>
          <w:numId w:val="11"/>
        </w:numPr>
        <w:jc w:val="both"/>
        <w:rPr>
          <w:rFonts w:asciiTheme="minorHAnsi" w:hAnsiTheme="minorHAnsi" w:cstheme="minorHAnsi"/>
          <w:color w:val="00B050"/>
          <w:sz w:val="24"/>
          <w:szCs w:val="24"/>
          <w:lang w:val="lt-LT"/>
        </w:rPr>
      </w:pPr>
      <w:r w:rsidRPr="009C0354">
        <w:rPr>
          <w:rFonts w:asciiTheme="minorHAnsi" w:hAnsiTheme="minorHAnsi" w:cstheme="minorHAnsi"/>
          <w:i/>
          <w:sz w:val="24"/>
          <w:szCs w:val="24"/>
          <w:lang w:val="lt-LT"/>
        </w:rPr>
        <w:t>Tepimo sistema</w:t>
      </w:r>
      <w:r w:rsidRPr="009C0354">
        <w:rPr>
          <w:rFonts w:asciiTheme="minorHAnsi" w:hAnsiTheme="minorHAnsi" w:cstheme="minorHAnsi"/>
          <w:sz w:val="24"/>
          <w:szCs w:val="24"/>
          <w:lang w:val="lt-LT"/>
        </w:rPr>
        <w:t xml:space="preserve"> – </w:t>
      </w:r>
      <w:r w:rsidR="00AA08FF" w:rsidRPr="009C0354">
        <w:rPr>
          <w:rFonts w:asciiTheme="minorHAnsi" w:hAnsiTheme="minorHAnsi" w:cstheme="minorHAnsi"/>
          <w:sz w:val="24"/>
          <w:szCs w:val="24"/>
          <w:lang w:val="lt-LT"/>
        </w:rPr>
        <w:t xml:space="preserve">be apribojimų, tačiau jos sudėtinių dalių negalima montuoti automobilio salone. </w:t>
      </w:r>
    </w:p>
    <w:p w:rsidR="00774B6F" w:rsidRPr="004D4A63" w:rsidRDefault="00774B6F"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Aušinimo sistema</w:t>
      </w:r>
      <w:r w:rsidRPr="009C0354">
        <w:rPr>
          <w:rFonts w:asciiTheme="minorHAnsi" w:hAnsiTheme="minorHAnsi" w:cstheme="minorHAnsi"/>
          <w:sz w:val="24"/>
          <w:szCs w:val="24"/>
          <w:lang w:val="lt-LT"/>
        </w:rPr>
        <w:t xml:space="preserve"> – be apribojimų, tačiau jos sudėtinių dalių, išskyrus salono šildymo įrangą, negalima montuoti automobilio salone. Leidžiama išmontuoti apšildymo sistemą ar ją pertvarkyti, tačiau reikia užtikrinti priekinio ir šoninių langų apsaugą nuo rasojimo.</w:t>
      </w:r>
      <w:r w:rsidR="00AA4DC9" w:rsidRPr="009C0354">
        <w:rPr>
          <w:rFonts w:asciiTheme="minorHAnsi" w:hAnsiTheme="minorHAnsi" w:cstheme="minorHAnsi"/>
          <w:sz w:val="24"/>
          <w:szCs w:val="24"/>
          <w:lang w:val="lt-LT"/>
        </w:rPr>
        <w:t xml:space="preserve"> </w:t>
      </w:r>
      <w:r w:rsidR="00C601E1" w:rsidRPr="004D4A63">
        <w:rPr>
          <w:rFonts w:asciiTheme="minorHAnsi" w:hAnsiTheme="minorHAnsi" w:cstheme="minorHAnsi"/>
          <w:i/>
          <w:sz w:val="24"/>
          <w:szCs w:val="24"/>
          <w:u w:val="single"/>
          <w:lang w:val="lt-LT"/>
        </w:rPr>
        <w:t>Dalyvaujant užsienio varžybose, tam tikrose trasose, variklio aušinimui gali būti leidžiama naudoti tik vandenį</w:t>
      </w:r>
      <w:r w:rsidR="00E055D8" w:rsidRPr="004D4A63">
        <w:rPr>
          <w:rFonts w:asciiTheme="minorHAnsi" w:hAnsiTheme="minorHAnsi" w:cstheme="minorHAnsi"/>
          <w:i/>
          <w:sz w:val="24"/>
          <w:szCs w:val="24"/>
          <w:u w:val="single"/>
          <w:lang w:val="lt-LT"/>
        </w:rPr>
        <w:t xml:space="preserve"> su specialiai priedais</w:t>
      </w:r>
      <w:r w:rsidR="00C601E1" w:rsidRPr="004D4A63">
        <w:rPr>
          <w:rFonts w:asciiTheme="minorHAnsi" w:hAnsiTheme="minorHAnsi" w:cstheme="minorHAnsi"/>
          <w:i/>
          <w:sz w:val="24"/>
          <w:szCs w:val="24"/>
          <w:u w:val="single"/>
          <w:lang w:val="lt-LT"/>
        </w:rPr>
        <w:t>.</w:t>
      </w:r>
      <w:r w:rsidR="00C601E1" w:rsidRPr="004D4A63">
        <w:rPr>
          <w:rFonts w:asciiTheme="minorHAnsi" w:hAnsiTheme="minorHAnsi" w:cstheme="minorHAnsi"/>
          <w:sz w:val="24"/>
          <w:szCs w:val="24"/>
          <w:lang w:val="lt-LT"/>
        </w:rPr>
        <w:t xml:space="preserve"> </w:t>
      </w:r>
    </w:p>
    <w:p w:rsidR="004D0DFA" w:rsidRPr="009C0354" w:rsidRDefault="00395995" w:rsidP="00BF2BA5">
      <w:pPr>
        <w:pStyle w:val="ListParagraph"/>
        <w:numPr>
          <w:ilvl w:val="0"/>
          <w:numId w:val="11"/>
        </w:numPr>
        <w:jc w:val="both"/>
        <w:rPr>
          <w:rFonts w:ascii="Calibri" w:hAnsi="Calibri" w:cs="Calibri"/>
          <w:sz w:val="24"/>
          <w:szCs w:val="24"/>
          <w:lang w:val="lt-LT"/>
        </w:rPr>
      </w:pPr>
      <w:r w:rsidRPr="009C0354">
        <w:rPr>
          <w:rFonts w:asciiTheme="minorHAnsi" w:hAnsiTheme="minorHAnsi" w:cstheme="minorHAnsi"/>
          <w:i/>
          <w:sz w:val="24"/>
          <w:szCs w:val="24"/>
          <w:lang w:val="lt-LT"/>
        </w:rPr>
        <w:t>Maitinimo sistema</w:t>
      </w:r>
    </w:p>
    <w:p w:rsidR="00E75491" w:rsidRPr="009C0354" w:rsidRDefault="004D0DFA" w:rsidP="001901C5">
      <w:pPr>
        <w:pStyle w:val="ListParagraph"/>
        <w:numPr>
          <w:ilvl w:val="0"/>
          <w:numId w:val="26"/>
        </w:numPr>
        <w:ind w:hanging="436"/>
        <w:jc w:val="both"/>
        <w:rPr>
          <w:rFonts w:asciiTheme="minorHAnsi" w:hAnsiTheme="minorHAnsi" w:cstheme="minorHAnsi"/>
          <w:i/>
          <w:sz w:val="24"/>
          <w:szCs w:val="24"/>
          <w:lang w:val="lt-LT"/>
        </w:rPr>
      </w:pPr>
      <w:r w:rsidRPr="009C0354">
        <w:rPr>
          <w:rFonts w:ascii="Calibri" w:hAnsi="Calibri" w:cs="Calibri"/>
          <w:sz w:val="24"/>
          <w:szCs w:val="24"/>
          <w:lang w:val="lt-LT"/>
        </w:rPr>
        <w:t>Kaip oksidatorius su kuru gali būti maišomas tik oras.</w:t>
      </w:r>
    </w:p>
    <w:p w:rsidR="009F3D15" w:rsidRPr="009C0354" w:rsidRDefault="003B29FB"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Į variklį įsiurbiamo oro anga negali būti sumontuota automobilio salone</w:t>
      </w:r>
      <w:r w:rsidR="00123028" w:rsidRPr="009C0354">
        <w:rPr>
          <w:rFonts w:asciiTheme="minorHAnsi" w:hAnsiTheme="minorHAnsi" w:cstheme="minorHAnsi"/>
          <w:sz w:val="24"/>
          <w:szCs w:val="24"/>
          <w:lang w:val="lt-LT"/>
        </w:rPr>
        <w:t>.</w:t>
      </w:r>
    </w:p>
    <w:p w:rsidR="00123028" w:rsidRPr="009C0354" w:rsidRDefault="00CC66B3"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Oro filtro dėžė (su difu</w:t>
      </w:r>
      <w:r w:rsidR="009F3D15" w:rsidRPr="009C0354">
        <w:rPr>
          <w:rFonts w:asciiTheme="minorHAnsi" w:hAnsiTheme="minorHAnsi" w:cstheme="minorHAnsi"/>
          <w:i/>
          <w:sz w:val="24"/>
          <w:szCs w:val="24"/>
          <w:lang w:val="lt-LT"/>
        </w:rPr>
        <w:t>zoriais)</w:t>
      </w:r>
      <w:r w:rsidR="009F3D15" w:rsidRPr="009C0354">
        <w:rPr>
          <w:rFonts w:asciiTheme="minorHAnsi" w:hAnsiTheme="minorHAnsi" w:cstheme="minorHAnsi"/>
          <w:sz w:val="24"/>
          <w:szCs w:val="24"/>
          <w:lang w:val="lt-LT"/>
        </w:rPr>
        <w:t xml:space="preserve"> – be apribojimų.</w:t>
      </w:r>
    </w:p>
    <w:p w:rsidR="00123028" w:rsidRPr="009C0354" w:rsidRDefault="00123028"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Oro filtras</w:t>
      </w:r>
      <w:r w:rsidR="00CC66B3" w:rsidRPr="009C0354">
        <w:rPr>
          <w:rFonts w:asciiTheme="minorHAnsi" w:hAnsiTheme="minorHAnsi" w:cstheme="minorHAnsi"/>
          <w:i/>
          <w:sz w:val="24"/>
          <w:szCs w:val="24"/>
          <w:lang w:val="lt-LT"/>
        </w:rPr>
        <w:t xml:space="preserve"> </w:t>
      </w:r>
      <w:r w:rsidR="00CB34A6" w:rsidRPr="009C0354">
        <w:rPr>
          <w:rFonts w:asciiTheme="minorHAnsi" w:hAnsiTheme="minorHAnsi" w:cstheme="minorHAnsi"/>
          <w:sz w:val="24"/>
          <w:szCs w:val="24"/>
          <w:lang w:val="lt-LT"/>
        </w:rPr>
        <w:t>–</w:t>
      </w:r>
      <w:r w:rsidR="00CC66B3" w:rsidRPr="009C0354">
        <w:rPr>
          <w:rFonts w:asciiTheme="minorHAnsi" w:hAnsiTheme="minorHAnsi" w:cstheme="minorHAnsi"/>
          <w:sz w:val="24"/>
          <w:szCs w:val="24"/>
          <w:lang w:val="lt-LT"/>
        </w:rPr>
        <w:t xml:space="preserve"> </w:t>
      </w:r>
      <w:r w:rsidRPr="009C0354">
        <w:rPr>
          <w:rFonts w:asciiTheme="minorHAnsi" w:hAnsiTheme="minorHAnsi" w:cstheme="minorHAnsi"/>
          <w:sz w:val="24"/>
          <w:szCs w:val="24"/>
          <w:lang w:val="lt-LT"/>
        </w:rPr>
        <w:t>be apribojimų.</w:t>
      </w:r>
    </w:p>
    <w:p w:rsidR="00261729" w:rsidRPr="009C0354" w:rsidRDefault="00261729"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Oro įsiurbimo magi</w:t>
      </w:r>
      <w:r w:rsidR="00431EA5" w:rsidRPr="009C0354">
        <w:rPr>
          <w:rFonts w:asciiTheme="minorHAnsi" w:hAnsiTheme="minorHAnsi" w:cstheme="minorHAnsi"/>
          <w:i/>
          <w:sz w:val="24"/>
          <w:szCs w:val="24"/>
          <w:lang w:val="lt-LT"/>
        </w:rPr>
        <w:t>s</w:t>
      </w:r>
      <w:r w:rsidRPr="009C0354">
        <w:rPr>
          <w:rFonts w:asciiTheme="minorHAnsi" w:hAnsiTheme="minorHAnsi" w:cstheme="minorHAnsi"/>
          <w:i/>
          <w:sz w:val="24"/>
          <w:szCs w:val="24"/>
          <w:lang w:val="lt-LT"/>
        </w:rPr>
        <w:t xml:space="preserve">tralės (vamzdžiai, žarnos) </w:t>
      </w:r>
      <w:r w:rsidRPr="009C0354">
        <w:rPr>
          <w:rFonts w:asciiTheme="minorHAnsi" w:hAnsiTheme="minorHAnsi" w:cstheme="minorHAnsi"/>
          <w:sz w:val="24"/>
          <w:szCs w:val="24"/>
          <w:lang w:val="lt-LT"/>
        </w:rPr>
        <w:t>– be apribojimų.</w:t>
      </w:r>
    </w:p>
    <w:p w:rsidR="002D7499" w:rsidRPr="009C0354" w:rsidRDefault="00E75491"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Droselinė sklendė</w:t>
      </w:r>
      <w:r w:rsidR="00CC66B3" w:rsidRPr="009C0354">
        <w:rPr>
          <w:rFonts w:asciiTheme="minorHAnsi" w:hAnsiTheme="minorHAnsi" w:cstheme="minorHAnsi"/>
          <w:i/>
          <w:sz w:val="24"/>
          <w:szCs w:val="24"/>
          <w:lang w:val="lt-LT"/>
        </w:rPr>
        <w:t xml:space="preserve"> </w:t>
      </w:r>
      <w:r w:rsidR="000323F0" w:rsidRPr="009C0354">
        <w:rPr>
          <w:rFonts w:asciiTheme="minorHAnsi" w:hAnsiTheme="minorHAnsi" w:cstheme="minorHAnsi"/>
          <w:sz w:val="24"/>
          <w:szCs w:val="24"/>
          <w:lang w:val="lt-LT"/>
        </w:rPr>
        <w:t>–</w:t>
      </w:r>
      <w:r w:rsidR="00CC66B3" w:rsidRPr="009C0354">
        <w:rPr>
          <w:rFonts w:asciiTheme="minorHAnsi" w:hAnsiTheme="minorHAnsi" w:cstheme="minorHAnsi"/>
          <w:sz w:val="24"/>
          <w:szCs w:val="24"/>
          <w:lang w:val="lt-LT"/>
        </w:rPr>
        <w:t xml:space="preserve"> </w:t>
      </w:r>
      <w:r w:rsidR="000323F0" w:rsidRPr="009C0354">
        <w:rPr>
          <w:rFonts w:asciiTheme="minorHAnsi" w:hAnsiTheme="minorHAnsi" w:cstheme="minorHAnsi"/>
          <w:sz w:val="24"/>
          <w:szCs w:val="24"/>
          <w:lang w:val="lt-LT"/>
        </w:rPr>
        <w:t>be apribojimų</w:t>
      </w:r>
      <w:r w:rsidR="00123028" w:rsidRPr="009C0354">
        <w:rPr>
          <w:rFonts w:asciiTheme="minorHAnsi" w:hAnsiTheme="minorHAnsi" w:cstheme="minorHAnsi"/>
          <w:sz w:val="24"/>
          <w:szCs w:val="24"/>
          <w:lang w:val="lt-LT"/>
        </w:rPr>
        <w:t>.</w:t>
      </w:r>
    </w:p>
    <w:p w:rsidR="009F1427" w:rsidRPr="009C0354" w:rsidRDefault="002D7499"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Įsiurbimo kolektorius</w:t>
      </w:r>
      <w:r w:rsidR="000323F0" w:rsidRPr="009C0354">
        <w:rPr>
          <w:rFonts w:asciiTheme="minorHAnsi" w:hAnsiTheme="minorHAnsi" w:cstheme="minorHAnsi"/>
          <w:sz w:val="24"/>
          <w:szCs w:val="24"/>
          <w:lang w:val="lt-LT"/>
        </w:rPr>
        <w:t xml:space="preserve"> – be apribojimų.</w:t>
      </w:r>
    </w:p>
    <w:p w:rsidR="000323F0" w:rsidRPr="00531674" w:rsidRDefault="009F1427" w:rsidP="001901C5">
      <w:pPr>
        <w:pStyle w:val="ListParagraph"/>
        <w:numPr>
          <w:ilvl w:val="0"/>
          <w:numId w:val="26"/>
        </w:numPr>
        <w:ind w:hanging="436"/>
        <w:jc w:val="both"/>
        <w:rPr>
          <w:rFonts w:ascii="Calibri" w:hAnsi="Calibri" w:cs="Calibri"/>
          <w:sz w:val="24"/>
          <w:szCs w:val="24"/>
          <w:lang w:val="lt-LT"/>
        </w:rPr>
      </w:pPr>
      <w:r w:rsidRPr="00531674">
        <w:rPr>
          <w:rFonts w:asciiTheme="minorHAnsi" w:hAnsiTheme="minorHAnsi" w:cstheme="minorHAnsi"/>
          <w:i/>
          <w:sz w:val="24"/>
          <w:szCs w:val="24"/>
          <w:lang w:val="lt-LT"/>
        </w:rPr>
        <w:t>Turbokompresoriai (kompresoriai)</w:t>
      </w:r>
      <w:r w:rsidR="00CC66B3" w:rsidRPr="00531674">
        <w:rPr>
          <w:rFonts w:asciiTheme="minorHAnsi" w:hAnsiTheme="minorHAnsi" w:cstheme="minorHAnsi"/>
          <w:i/>
          <w:sz w:val="24"/>
          <w:szCs w:val="24"/>
          <w:lang w:val="lt-LT"/>
        </w:rPr>
        <w:t xml:space="preserve"> </w:t>
      </w:r>
      <w:r w:rsidR="000323F0" w:rsidRPr="00531674">
        <w:rPr>
          <w:rFonts w:ascii="Calibri" w:hAnsi="Calibri" w:cs="Calibri"/>
          <w:sz w:val="24"/>
          <w:szCs w:val="24"/>
          <w:lang w:val="lt-LT"/>
        </w:rPr>
        <w:t xml:space="preserve">– </w:t>
      </w:r>
      <w:r w:rsidR="003343F7" w:rsidRPr="00531674">
        <w:rPr>
          <w:rFonts w:ascii="Calibri" w:hAnsi="Calibri" w:cs="Calibri"/>
          <w:sz w:val="24"/>
          <w:szCs w:val="24"/>
          <w:lang w:val="lt-LT"/>
        </w:rPr>
        <w:t>serijiniai</w:t>
      </w:r>
      <w:r w:rsidR="00102CAD" w:rsidRPr="00531674">
        <w:rPr>
          <w:rFonts w:ascii="Calibri" w:hAnsi="Calibri" w:cs="Calibri"/>
          <w:sz w:val="24"/>
          <w:szCs w:val="24"/>
          <w:lang w:val="lt-LT"/>
        </w:rPr>
        <w:t xml:space="preserve">. Gali būti sumontuoti tik tais atvejais, jei originaliai buvo montuojami </w:t>
      </w:r>
      <w:r w:rsidR="00C601E1" w:rsidRPr="00531674">
        <w:rPr>
          <w:rFonts w:ascii="Calibri" w:hAnsi="Calibri" w:cs="Calibri"/>
          <w:sz w:val="24"/>
          <w:szCs w:val="24"/>
          <w:lang w:val="lt-LT"/>
        </w:rPr>
        <w:t xml:space="preserve">ant pasirinkto variklio </w:t>
      </w:r>
      <w:r w:rsidR="00102CAD" w:rsidRPr="00531674">
        <w:rPr>
          <w:rFonts w:ascii="Calibri" w:hAnsi="Calibri" w:cs="Calibri"/>
          <w:sz w:val="24"/>
          <w:szCs w:val="24"/>
          <w:lang w:val="lt-LT"/>
        </w:rPr>
        <w:t>gamykloje</w:t>
      </w:r>
      <w:r w:rsidR="000323F0" w:rsidRPr="00531674">
        <w:rPr>
          <w:rFonts w:ascii="Calibri" w:hAnsi="Calibri" w:cs="Calibri"/>
          <w:sz w:val="24"/>
          <w:szCs w:val="24"/>
          <w:lang w:val="lt-LT"/>
        </w:rPr>
        <w:t>.</w:t>
      </w:r>
    </w:p>
    <w:p w:rsidR="002F2447" w:rsidRPr="009C0354" w:rsidRDefault="002F2447" w:rsidP="001901C5">
      <w:pPr>
        <w:pStyle w:val="ListParagraph"/>
        <w:numPr>
          <w:ilvl w:val="0"/>
          <w:numId w:val="26"/>
        </w:numPr>
        <w:ind w:hanging="436"/>
        <w:jc w:val="both"/>
        <w:rPr>
          <w:rFonts w:ascii="Calibri" w:hAnsi="Calibri" w:cs="Calibri"/>
          <w:sz w:val="24"/>
          <w:szCs w:val="24"/>
          <w:lang w:val="lt-LT"/>
        </w:rPr>
      </w:pPr>
      <w:r w:rsidRPr="009C0354">
        <w:rPr>
          <w:rFonts w:asciiTheme="minorHAnsi" w:hAnsiTheme="minorHAnsi" w:cstheme="minorHAnsi"/>
          <w:i/>
          <w:sz w:val="24"/>
          <w:szCs w:val="24"/>
          <w:lang w:val="lt-LT"/>
        </w:rPr>
        <w:t xml:space="preserve">Tarpiniai įsiurbiamo oro aušintuvai </w:t>
      </w:r>
      <w:r w:rsidRPr="009C0354">
        <w:rPr>
          <w:rFonts w:asciiTheme="minorHAnsi" w:hAnsiTheme="minorHAnsi" w:cstheme="minorHAnsi"/>
          <w:sz w:val="24"/>
          <w:szCs w:val="24"/>
          <w:lang w:val="lt-LT"/>
        </w:rPr>
        <w:t xml:space="preserve">– be apribojimų. Leidžiamas aušinimas vandens apipurškimu. </w:t>
      </w:r>
    </w:p>
    <w:p w:rsidR="002B0DD9" w:rsidRPr="009C0354" w:rsidRDefault="000320CA" w:rsidP="001901C5">
      <w:pPr>
        <w:pStyle w:val="ListParagraph"/>
        <w:numPr>
          <w:ilvl w:val="0"/>
          <w:numId w:val="26"/>
        </w:numPr>
        <w:ind w:hanging="436"/>
        <w:jc w:val="both"/>
        <w:rPr>
          <w:rFonts w:ascii="Calibri" w:hAnsi="Calibri"/>
          <w:sz w:val="24"/>
          <w:szCs w:val="24"/>
          <w:lang w:val="lt-LT"/>
        </w:rPr>
      </w:pPr>
      <w:r>
        <w:rPr>
          <w:rFonts w:asciiTheme="minorHAnsi" w:hAnsiTheme="minorHAnsi" w:cstheme="minorHAnsi"/>
          <w:i/>
          <w:sz w:val="24"/>
          <w:szCs w:val="24"/>
          <w:lang w:val="lt-LT"/>
        </w:rPr>
        <w:t>Degalų</w:t>
      </w:r>
      <w:r w:rsidR="002B0DD9" w:rsidRPr="009C0354">
        <w:rPr>
          <w:rFonts w:asciiTheme="minorHAnsi" w:hAnsiTheme="minorHAnsi" w:cstheme="minorHAnsi"/>
          <w:i/>
          <w:sz w:val="24"/>
          <w:szCs w:val="24"/>
          <w:lang w:val="lt-LT"/>
        </w:rPr>
        <w:t xml:space="preserve"> purkštukai </w:t>
      </w:r>
      <w:r w:rsidR="002B0DD9" w:rsidRPr="009C0354">
        <w:rPr>
          <w:rFonts w:asciiTheme="minorHAnsi" w:hAnsiTheme="minorHAnsi" w:cstheme="minorHAnsi"/>
          <w:sz w:val="24"/>
          <w:szCs w:val="24"/>
          <w:lang w:val="lt-LT"/>
        </w:rPr>
        <w:t>– be apribojimų</w:t>
      </w:r>
      <w:r w:rsidR="002B0DD9" w:rsidRPr="009C0354">
        <w:rPr>
          <w:rFonts w:ascii="Calibri" w:hAnsi="Calibri" w:cs="Calibri"/>
          <w:sz w:val="24"/>
          <w:szCs w:val="24"/>
          <w:lang w:val="lt-LT"/>
        </w:rPr>
        <w:t xml:space="preserve">. </w:t>
      </w:r>
    </w:p>
    <w:p w:rsidR="00467994" w:rsidRPr="009C0354" w:rsidRDefault="000320CA" w:rsidP="001901C5">
      <w:pPr>
        <w:pStyle w:val="ListParagraph"/>
        <w:numPr>
          <w:ilvl w:val="0"/>
          <w:numId w:val="26"/>
        </w:numPr>
        <w:ind w:hanging="436"/>
        <w:jc w:val="both"/>
        <w:rPr>
          <w:rFonts w:asciiTheme="minorHAnsi" w:hAnsiTheme="minorHAnsi" w:cstheme="minorHAnsi"/>
          <w:sz w:val="24"/>
          <w:szCs w:val="24"/>
          <w:lang w:val="lt-LT"/>
        </w:rPr>
      </w:pPr>
      <w:r>
        <w:rPr>
          <w:rFonts w:asciiTheme="minorHAnsi" w:hAnsiTheme="minorHAnsi" w:cstheme="minorHAnsi"/>
          <w:i/>
          <w:sz w:val="24"/>
          <w:szCs w:val="24"/>
          <w:lang w:val="lt-LT"/>
        </w:rPr>
        <w:t xml:space="preserve">Degalų </w:t>
      </w:r>
      <w:r w:rsidR="00F53546" w:rsidRPr="009C0354">
        <w:rPr>
          <w:rFonts w:asciiTheme="minorHAnsi" w:hAnsiTheme="minorHAnsi" w:cstheme="minorHAnsi"/>
          <w:i/>
          <w:sz w:val="24"/>
          <w:szCs w:val="24"/>
          <w:lang w:val="lt-LT"/>
        </w:rPr>
        <w:t>filtrai</w:t>
      </w:r>
      <w:r w:rsidR="00123028" w:rsidRPr="009C0354">
        <w:rPr>
          <w:rFonts w:asciiTheme="minorHAnsi" w:hAnsiTheme="minorHAnsi" w:cstheme="minorHAnsi"/>
          <w:i/>
          <w:sz w:val="24"/>
          <w:szCs w:val="24"/>
          <w:lang w:val="lt-LT"/>
        </w:rPr>
        <w:t xml:space="preserve"> bei magistralės</w:t>
      </w:r>
      <w:r w:rsidR="00D01FC5" w:rsidRPr="009C0354">
        <w:rPr>
          <w:rFonts w:asciiTheme="minorHAnsi" w:hAnsiTheme="minorHAnsi" w:cstheme="minorHAnsi"/>
          <w:sz w:val="24"/>
          <w:szCs w:val="24"/>
          <w:lang w:val="lt-LT"/>
        </w:rPr>
        <w:t xml:space="preserve"> – be apribojimų. Įrengimas</w:t>
      </w:r>
      <w:r w:rsidR="00CC66B3" w:rsidRPr="009C0354">
        <w:rPr>
          <w:rFonts w:asciiTheme="minorHAnsi" w:hAnsiTheme="minorHAnsi" w:cstheme="minorHAnsi"/>
          <w:sz w:val="24"/>
          <w:szCs w:val="24"/>
          <w:lang w:val="lt-LT"/>
        </w:rPr>
        <w:t xml:space="preserve"> </w:t>
      </w:r>
      <w:r w:rsidR="00935BF1" w:rsidRPr="009C0354">
        <w:rPr>
          <w:rFonts w:asciiTheme="minorHAnsi" w:hAnsiTheme="minorHAnsi" w:cstheme="minorHAnsi"/>
          <w:sz w:val="24"/>
          <w:szCs w:val="24"/>
          <w:lang w:val="lt-LT"/>
        </w:rPr>
        <w:t>vadovaujantis ši</w:t>
      </w:r>
      <w:r w:rsidR="00BA6444" w:rsidRPr="009C0354">
        <w:rPr>
          <w:rFonts w:asciiTheme="minorHAnsi" w:hAnsiTheme="minorHAnsi" w:cstheme="minorHAnsi"/>
          <w:sz w:val="24"/>
          <w:szCs w:val="24"/>
          <w:lang w:val="lt-LT"/>
        </w:rPr>
        <w:t>o reglamento</w:t>
      </w:r>
      <w:r w:rsidR="00935BF1" w:rsidRPr="009C0354">
        <w:rPr>
          <w:rFonts w:asciiTheme="minorHAnsi" w:hAnsiTheme="minorHAnsi" w:cstheme="minorHAnsi"/>
          <w:sz w:val="24"/>
          <w:szCs w:val="24"/>
          <w:lang w:val="lt-LT"/>
        </w:rPr>
        <w:t xml:space="preserve"> 16</w:t>
      </w:r>
      <w:r w:rsidR="00D01FC5" w:rsidRPr="009C0354">
        <w:rPr>
          <w:rFonts w:asciiTheme="minorHAnsi" w:hAnsiTheme="minorHAnsi" w:cstheme="minorHAnsi"/>
          <w:sz w:val="24"/>
          <w:szCs w:val="24"/>
          <w:lang w:val="lt-LT"/>
        </w:rPr>
        <w:t xml:space="preserve"> punkto reikalavimais.</w:t>
      </w:r>
    </w:p>
    <w:p w:rsidR="000A2AC9" w:rsidRPr="009C0354" w:rsidRDefault="000320CA" w:rsidP="001901C5">
      <w:pPr>
        <w:pStyle w:val="ListParagraph"/>
        <w:numPr>
          <w:ilvl w:val="0"/>
          <w:numId w:val="26"/>
        </w:numPr>
        <w:ind w:hanging="436"/>
        <w:jc w:val="both"/>
        <w:rPr>
          <w:rFonts w:asciiTheme="minorHAnsi" w:hAnsiTheme="minorHAnsi" w:cstheme="minorHAnsi"/>
          <w:sz w:val="24"/>
          <w:szCs w:val="24"/>
          <w:lang w:val="lt-LT"/>
        </w:rPr>
      </w:pPr>
      <w:r>
        <w:rPr>
          <w:rFonts w:asciiTheme="minorHAnsi" w:hAnsiTheme="minorHAnsi" w:cstheme="minorHAnsi"/>
          <w:i/>
          <w:sz w:val="24"/>
          <w:szCs w:val="24"/>
          <w:lang w:val="lt-LT"/>
        </w:rPr>
        <w:t>Degalų</w:t>
      </w:r>
      <w:r w:rsidR="000A2AC9" w:rsidRPr="009C0354">
        <w:rPr>
          <w:rFonts w:asciiTheme="minorHAnsi" w:hAnsiTheme="minorHAnsi" w:cstheme="minorHAnsi"/>
          <w:i/>
          <w:sz w:val="24"/>
          <w:szCs w:val="24"/>
          <w:lang w:val="lt-LT"/>
        </w:rPr>
        <w:t xml:space="preserve"> siurblys(-iai)</w:t>
      </w:r>
      <w:r w:rsidR="000A2AC9" w:rsidRPr="009C0354">
        <w:rPr>
          <w:rFonts w:asciiTheme="minorHAnsi" w:hAnsiTheme="minorHAnsi" w:cstheme="minorHAnsi"/>
          <w:sz w:val="24"/>
          <w:szCs w:val="24"/>
          <w:lang w:val="lt-LT"/>
        </w:rPr>
        <w:t xml:space="preserve"> – be apribojimų, bet </w:t>
      </w:r>
      <w:r w:rsidR="006F4A9A" w:rsidRPr="009C0354">
        <w:rPr>
          <w:rFonts w:ascii="Calibri" w:hAnsi="Calibri" w:cs="Calibri"/>
          <w:sz w:val="24"/>
          <w:szCs w:val="24"/>
          <w:lang w:val="lt-LT"/>
        </w:rPr>
        <w:t>gali būti įjungtas</w:t>
      </w:r>
      <w:r w:rsidR="009D636C" w:rsidRPr="009C0354">
        <w:rPr>
          <w:rFonts w:ascii="Calibri" w:hAnsi="Calibri" w:cs="Calibri"/>
          <w:sz w:val="24"/>
          <w:szCs w:val="24"/>
          <w:lang w:val="lt-LT"/>
        </w:rPr>
        <w:t>(-i)</w:t>
      </w:r>
      <w:r w:rsidR="00232EE8" w:rsidRPr="009C0354">
        <w:rPr>
          <w:rFonts w:ascii="Calibri" w:hAnsi="Calibri" w:cs="Calibri"/>
          <w:sz w:val="24"/>
          <w:szCs w:val="24"/>
          <w:lang w:val="lt-LT"/>
        </w:rPr>
        <w:t xml:space="preserve"> tik dirbant varikliui</w:t>
      </w:r>
      <w:r w:rsidR="000A2AC9" w:rsidRPr="009C0354">
        <w:rPr>
          <w:rFonts w:ascii="Calibri" w:hAnsi="Calibri" w:cs="Calibri"/>
          <w:sz w:val="24"/>
          <w:szCs w:val="24"/>
          <w:lang w:val="lt-LT"/>
        </w:rPr>
        <w:t xml:space="preserve"> ar jo užvedimo metu.</w:t>
      </w:r>
    </w:p>
    <w:p w:rsidR="00151A35" w:rsidRPr="00E279F6" w:rsidRDefault="000320CA" w:rsidP="001901C5">
      <w:pPr>
        <w:pStyle w:val="ListParagraph"/>
        <w:numPr>
          <w:ilvl w:val="0"/>
          <w:numId w:val="26"/>
        </w:numPr>
        <w:ind w:hanging="436"/>
        <w:jc w:val="both"/>
        <w:rPr>
          <w:rFonts w:ascii="Calibri" w:hAnsi="Calibri" w:cs="Calibri"/>
          <w:sz w:val="24"/>
          <w:szCs w:val="24"/>
          <w:lang w:val="lt-LT"/>
        </w:rPr>
      </w:pPr>
      <w:r>
        <w:rPr>
          <w:rFonts w:ascii="Calibri" w:hAnsi="Calibri" w:cs="Calibri"/>
          <w:i/>
          <w:sz w:val="24"/>
          <w:szCs w:val="24"/>
          <w:lang w:val="lt-LT"/>
        </w:rPr>
        <w:t>Degalų</w:t>
      </w:r>
      <w:r w:rsidR="000A2AC9" w:rsidRPr="009C0354">
        <w:rPr>
          <w:rFonts w:ascii="Calibri" w:hAnsi="Calibri" w:cs="Calibri"/>
          <w:i/>
          <w:sz w:val="24"/>
          <w:szCs w:val="24"/>
          <w:lang w:val="lt-LT"/>
        </w:rPr>
        <w:t xml:space="preserve"> bakas</w:t>
      </w:r>
      <w:r w:rsidR="009534C2" w:rsidRPr="009C0354">
        <w:rPr>
          <w:rFonts w:ascii="Calibri" w:hAnsi="Calibri" w:cs="Calibri"/>
          <w:sz w:val="24"/>
          <w:szCs w:val="24"/>
          <w:lang w:val="lt-LT"/>
        </w:rPr>
        <w:t xml:space="preserve"> – </w:t>
      </w:r>
      <w:r w:rsidR="00F4745B" w:rsidRPr="009C0354">
        <w:rPr>
          <w:rFonts w:ascii="Calibri" w:hAnsi="Calibri" w:cs="Calibri"/>
          <w:sz w:val="24"/>
          <w:szCs w:val="24"/>
          <w:lang w:val="lt-LT"/>
        </w:rPr>
        <w:t>originalus</w:t>
      </w:r>
      <w:r w:rsidR="000A2AC9" w:rsidRPr="009C0354">
        <w:rPr>
          <w:rFonts w:ascii="Calibri" w:hAnsi="Calibri" w:cs="Calibri"/>
          <w:sz w:val="24"/>
          <w:szCs w:val="24"/>
          <w:lang w:val="lt-LT"/>
        </w:rPr>
        <w:t xml:space="preserve">, arba </w:t>
      </w:r>
      <w:r w:rsidR="000A2AC9" w:rsidRPr="009C0354">
        <w:rPr>
          <w:rFonts w:ascii="Calibri" w:hAnsi="Calibri"/>
          <w:sz w:val="24"/>
          <w:szCs w:val="24"/>
          <w:lang w:val="lt-LT"/>
        </w:rPr>
        <w:t xml:space="preserve">FIA homologuotas FT3 1999, FT3.5 arba FT5 tipo </w:t>
      </w:r>
      <w:r>
        <w:rPr>
          <w:rFonts w:ascii="Calibri" w:hAnsi="Calibri"/>
          <w:sz w:val="24"/>
          <w:szCs w:val="24"/>
          <w:lang w:val="lt-LT"/>
        </w:rPr>
        <w:t>degalų</w:t>
      </w:r>
      <w:r w:rsidR="000A2AC9" w:rsidRPr="009C0354">
        <w:rPr>
          <w:rFonts w:ascii="Calibri" w:hAnsi="Calibri"/>
          <w:sz w:val="24"/>
          <w:szCs w:val="24"/>
          <w:lang w:val="lt-LT"/>
        </w:rPr>
        <w:t xml:space="preserve"> ba</w:t>
      </w:r>
      <w:r w:rsidR="002F149A" w:rsidRPr="009C0354">
        <w:rPr>
          <w:rFonts w:ascii="Calibri" w:hAnsi="Calibri"/>
          <w:sz w:val="24"/>
          <w:szCs w:val="24"/>
          <w:lang w:val="lt-LT"/>
        </w:rPr>
        <w:t>kas (gali būti naudojamas ir po homologacijos galiojimo datos).</w:t>
      </w:r>
      <w:r w:rsidR="00E055D8" w:rsidRPr="00E055D8">
        <w:rPr>
          <w:rFonts w:ascii="Calibri" w:hAnsi="Calibri"/>
          <w:color w:val="FF0000"/>
          <w:sz w:val="24"/>
          <w:szCs w:val="24"/>
          <w:lang w:val="lt-LT"/>
        </w:rPr>
        <w:t xml:space="preserve"> </w:t>
      </w:r>
      <w:r w:rsidR="00E055D8" w:rsidRPr="00E279F6">
        <w:rPr>
          <w:rFonts w:ascii="Calibri" w:hAnsi="Calibri"/>
          <w:sz w:val="24"/>
          <w:szCs w:val="24"/>
          <w:lang w:val="lt-LT"/>
        </w:rPr>
        <w:t>FIA homologuotą b</w:t>
      </w:r>
      <w:r w:rsidR="00E055D8" w:rsidRPr="00E279F6">
        <w:rPr>
          <w:rFonts w:ascii="Calibri" w:hAnsi="Calibri" w:cs="Calibri"/>
          <w:sz w:val="24"/>
          <w:szCs w:val="24"/>
          <w:lang w:val="lt-LT"/>
        </w:rPr>
        <w:t>aką rekomenduojama įrengti vidinio saugos lankų kontūro ribose, išlaikant minimaliai 300 mm atstumą nuo išorinių kėbulo kontūrų. Bakas tvirtinamas metaliniu lizdu (remeliu) ir bent dviem, mažiausiai 35 mm pločio ir 1,5 mm storio plieniniais lankais bei keturiais M10 varžtais, per 3</w:t>
      </w:r>
      <w:r w:rsidR="00E279F6" w:rsidRPr="00E279F6">
        <w:rPr>
          <w:rFonts w:ascii="Calibri" w:hAnsi="Calibri" w:cs="Calibri"/>
          <w:sz w:val="24"/>
          <w:szCs w:val="24"/>
          <w:lang w:val="lt-LT"/>
        </w:rPr>
        <w:t>,0</w:t>
      </w:r>
      <w:r w:rsidR="00E055D8" w:rsidRPr="00E279F6">
        <w:rPr>
          <w:rFonts w:ascii="Calibri" w:hAnsi="Calibri" w:cs="Calibri"/>
          <w:sz w:val="24"/>
          <w:szCs w:val="24"/>
          <w:lang w:val="lt-LT"/>
        </w:rPr>
        <w:t xml:space="preserve"> mm, 40 cm² plokšteles, privirintas prie kėbulo, arba pritvirtintas po kėbulo skarda. Šio degalų bako atskyrimui nuo salono erdvės privalo būti įrengta skysčiui nelaidi ir nedegi pertvara arba konteineris. Šį baką iš apačios privalo dengti kėbulo skarda arba analogiškos medžiagos plokštė. Po baku (šalia bako) turi būti įrengtas drenažinis latakas perpiltų degalų pasišalinimui. Tačiau šis latakas negali būti įrengiamas šalia duslintuvo ar kitų potencialių šilumos arba ugnies šaltinių. Originalų degalų baką galima keisti kitu serijiniu baku (maksimalus tūris 50 L) tik vadovaujantis LASF FT2019/01 nacionaline homologacija.</w:t>
      </w:r>
    </w:p>
    <w:p w:rsidR="004764CE" w:rsidRPr="00E279F6" w:rsidRDefault="000320CA" w:rsidP="001901C5">
      <w:pPr>
        <w:pStyle w:val="ListParagraph"/>
        <w:numPr>
          <w:ilvl w:val="0"/>
          <w:numId w:val="26"/>
        </w:numPr>
        <w:ind w:hanging="436"/>
        <w:jc w:val="both"/>
        <w:rPr>
          <w:rFonts w:ascii="Calibri" w:hAnsi="Calibri" w:cs="Calibri"/>
          <w:sz w:val="24"/>
          <w:szCs w:val="24"/>
          <w:lang w:val="lt-LT"/>
        </w:rPr>
      </w:pPr>
      <w:r>
        <w:rPr>
          <w:rFonts w:ascii="Calibri" w:hAnsi="Calibri" w:cs="Calibri"/>
          <w:i/>
          <w:sz w:val="24"/>
          <w:szCs w:val="24"/>
          <w:lang w:val="lt-LT"/>
        </w:rPr>
        <w:lastRenderedPageBreak/>
        <w:t xml:space="preserve">Degalų </w:t>
      </w:r>
      <w:r w:rsidR="004764CE" w:rsidRPr="009C0354">
        <w:rPr>
          <w:rFonts w:ascii="Calibri" w:hAnsi="Calibri" w:cs="Calibri"/>
          <w:i/>
          <w:sz w:val="24"/>
          <w:szCs w:val="24"/>
          <w:lang w:val="lt-LT"/>
        </w:rPr>
        <w:t>bako ventiliacijos sistema ir apsivertimo vožtuvas</w:t>
      </w:r>
      <w:r w:rsidR="004764CE" w:rsidRPr="009C0354">
        <w:rPr>
          <w:rFonts w:ascii="Calibri" w:hAnsi="Calibri" w:cs="Calibri"/>
          <w:sz w:val="24"/>
          <w:szCs w:val="24"/>
          <w:lang w:val="lt-LT"/>
        </w:rPr>
        <w:t xml:space="preserve"> – originalūs. Jei originali sistema ir vožtuvas išmontuoti, nauja sistema ir vožtuvas turi atitikti FIA TSK J 253 – 3.4 punkto reikalavimus. </w:t>
      </w:r>
      <w:r w:rsidR="00E055D8" w:rsidRPr="00E279F6">
        <w:rPr>
          <w:rFonts w:ascii="Calibri" w:hAnsi="Calibri" w:cs="Calibri"/>
          <w:sz w:val="24"/>
          <w:szCs w:val="24"/>
          <w:lang w:val="lt-LT"/>
        </w:rPr>
        <w:t>Ventiliacinė anga negali būti išvedama šalia duslintuvo ar kitų potencialių šilumos arba ugnies šaltinių.</w:t>
      </w:r>
    </w:p>
    <w:p w:rsidR="004764CE" w:rsidRPr="00E279F6" w:rsidRDefault="004764CE" w:rsidP="001901C5">
      <w:pPr>
        <w:pStyle w:val="ListParagraph"/>
        <w:numPr>
          <w:ilvl w:val="0"/>
          <w:numId w:val="26"/>
        </w:numPr>
        <w:ind w:hanging="436"/>
        <w:jc w:val="both"/>
        <w:rPr>
          <w:rFonts w:asciiTheme="minorHAnsi" w:hAnsiTheme="minorHAnsi" w:cstheme="minorHAnsi"/>
          <w:sz w:val="24"/>
          <w:szCs w:val="24"/>
          <w:lang w:val="lt-LT"/>
        </w:rPr>
      </w:pPr>
      <w:r w:rsidRPr="009C0354">
        <w:rPr>
          <w:rFonts w:ascii="Calibri" w:hAnsi="Calibri" w:cs="Calibri"/>
          <w:i/>
          <w:sz w:val="24"/>
          <w:szCs w:val="24"/>
          <w:lang w:val="lt-LT"/>
        </w:rPr>
        <w:t>Degalų pildymo anga ir (arba) homologuotos degalų pildymo jungtys</w:t>
      </w:r>
      <w:r w:rsidRPr="009C0354">
        <w:rPr>
          <w:rFonts w:ascii="Calibri" w:hAnsi="Calibri" w:cs="Calibri"/>
          <w:sz w:val="24"/>
          <w:szCs w:val="24"/>
          <w:lang w:val="lt-LT"/>
        </w:rPr>
        <w:t xml:space="preserve"> neturi išsikišti iš kėbulo išorinio kontūro.</w:t>
      </w:r>
      <w:r w:rsidR="00B217F8" w:rsidRPr="009C0354">
        <w:rPr>
          <w:rFonts w:ascii="Calibri" w:hAnsi="Calibri" w:cs="Calibri"/>
          <w:sz w:val="24"/>
          <w:szCs w:val="24"/>
          <w:lang w:val="lt-LT"/>
        </w:rPr>
        <w:t xml:space="preserve"> Degalų pildymo angos </w:t>
      </w:r>
      <w:r w:rsidR="00AF10FB" w:rsidRPr="009C0354">
        <w:rPr>
          <w:rFonts w:ascii="Calibri" w:hAnsi="Calibri" w:cs="Calibri"/>
          <w:sz w:val="24"/>
          <w:szCs w:val="24"/>
          <w:lang w:val="lt-LT"/>
        </w:rPr>
        <w:t xml:space="preserve">(išskyrus FIA homologuotas jungtis) </w:t>
      </w:r>
      <w:r w:rsidR="00B217F8" w:rsidRPr="009C0354">
        <w:rPr>
          <w:rFonts w:ascii="Calibri" w:hAnsi="Calibri" w:cs="Calibri"/>
          <w:sz w:val="24"/>
          <w:szCs w:val="24"/>
          <w:lang w:val="lt-LT"/>
        </w:rPr>
        <w:t>negali būti įrengtos salono erdvėje.</w:t>
      </w:r>
      <w:r w:rsidR="00E055D8">
        <w:rPr>
          <w:rFonts w:ascii="Calibri" w:hAnsi="Calibri" w:cs="Calibri"/>
          <w:sz w:val="24"/>
          <w:szCs w:val="24"/>
          <w:lang w:val="lt-LT"/>
        </w:rPr>
        <w:t xml:space="preserve"> </w:t>
      </w:r>
      <w:r w:rsidR="00E055D8" w:rsidRPr="00E279F6">
        <w:rPr>
          <w:rFonts w:ascii="Calibri" w:hAnsi="Calibri" w:cs="Calibri"/>
          <w:sz w:val="24"/>
          <w:szCs w:val="24"/>
          <w:lang w:val="lt-LT"/>
        </w:rPr>
        <w:t>Jei degalų pildymo magistralė praeina automobilio salonu, bake privalo būti įrengtas vienkryptis (apsivertimo) vožtuvas.</w:t>
      </w:r>
    </w:p>
    <w:p w:rsidR="004D0DFA" w:rsidRPr="009C0354" w:rsidRDefault="004D0DFA" w:rsidP="001901C5">
      <w:pPr>
        <w:pStyle w:val="ListParagraph"/>
        <w:numPr>
          <w:ilvl w:val="0"/>
          <w:numId w:val="26"/>
        </w:numPr>
        <w:ind w:hanging="436"/>
        <w:jc w:val="both"/>
        <w:rPr>
          <w:rFonts w:ascii="Calibri" w:hAnsi="Calibri"/>
          <w:sz w:val="24"/>
          <w:szCs w:val="24"/>
          <w:lang w:val="lt-LT"/>
        </w:rPr>
      </w:pPr>
      <w:r w:rsidRPr="009C0354">
        <w:rPr>
          <w:rFonts w:ascii="Calibri" w:hAnsi="Calibri"/>
          <w:i/>
          <w:sz w:val="24"/>
          <w:szCs w:val="24"/>
          <w:lang w:val="lt-LT"/>
        </w:rPr>
        <w:t>Suskystintų ir (ar) gamtinių dujų bakai (balionai)</w:t>
      </w:r>
      <w:r w:rsidRPr="009C0354">
        <w:rPr>
          <w:rFonts w:ascii="Calibri" w:hAnsi="Calibri"/>
          <w:sz w:val="24"/>
          <w:szCs w:val="24"/>
          <w:lang w:val="lt-LT"/>
        </w:rPr>
        <w:t xml:space="preserve"> – draudžiami.</w:t>
      </w:r>
    </w:p>
    <w:p w:rsidR="00F83DBD" w:rsidRPr="000B4FAB" w:rsidRDefault="00F83DBD" w:rsidP="00F83DBD">
      <w:pPr>
        <w:pStyle w:val="ListParagraph"/>
        <w:numPr>
          <w:ilvl w:val="0"/>
          <w:numId w:val="26"/>
        </w:numPr>
        <w:ind w:hanging="436"/>
        <w:jc w:val="both"/>
        <w:rPr>
          <w:rFonts w:ascii="Calibri" w:hAnsi="Calibri"/>
          <w:sz w:val="24"/>
          <w:szCs w:val="24"/>
          <w:lang w:val="lt-LT"/>
        </w:rPr>
      </w:pPr>
      <w:r w:rsidRPr="000B4FAB">
        <w:rPr>
          <w:rFonts w:ascii="Calibri" w:hAnsi="Calibri"/>
          <w:sz w:val="24"/>
          <w:szCs w:val="24"/>
          <w:lang w:val="lt-LT"/>
        </w:rPr>
        <w:t>Leidžiami bet kokio tipo degalai. E85 degalai (bioetanolis) privalo atitikti</w:t>
      </w:r>
      <w:r w:rsidR="008109BE" w:rsidRPr="000B4FAB">
        <w:rPr>
          <w:rFonts w:ascii="Calibri" w:hAnsi="Calibri"/>
          <w:sz w:val="24"/>
          <w:szCs w:val="24"/>
          <w:lang w:val="lt-LT"/>
        </w:rPr>
        <w:t xml:space="preserve"> </w:t>
      </w:r>
      <w:r w:rsidRPr="000B4FAB">
        <w:rPr>
          <w:rFonts w:asciiTheme="minorHAnsi" w:hAnsiTheme="minorHAnsi"/>
          <w:sz w:val="24"/>
          <w:szCs w:val="24"/>
          <w:lang w:val="fr-FR"/>
        </w:rPr>
        <w:t>LST CEN/TS 15293:2011</w:t>
      </w:r>
      <w:r w:rsidRPr="000B4FAB">
        <w:rPr>
          <w:rFonts w:ascii="Calibri" w:hAnsi="Calibri"/>
          <w:sz w:val="24"/>
          <w:szCs w:val="24"/>
          <w:lang w:val="lt-LT"/>
        </w:rPr>
        <w:t xml:space="preserve"> standartą. </w:t>
      </w:r>
    </w:p>
    <w:p w:rsidR="0031059C" w:rsidRPr="009C0354" w:rsidRDefault="0031059C" w:rsidP="00BF2BA5">
      <w:pPr>
        <w:pStyle w:val="ListParagraph"/>
        <w:numPr>
          <w:ilvl w:val="0"/>
          <w:numId w:val="11"/>
        </w:numPr>
        <w:jc w:val="both"/>
        <w:rPr>
          <w:rFonts w:asciiTheme="minorHAnsi" w:hAnsiTheme="minorHAnsi" w:cstheme="minorHAnsi"/>
          <w:i/>
          <w:sz w:val="24"/>
          <w:szCs w:val="24"/>
          <w:lang w:val="lt-LT"/>
        </w:rPr>
      </w:pPr>
      <w:r w:rsidRPr="009C0354">
        <w:rPr>
          <w:rFonts w:asciiTheme="minorHAnsi" w:hAnsiTheme="minorHAnsi" w:cstheme="minorHAnsi"/>
          <w:i/>
          <w:sz w:val="24"/>
          <w:szCs w:val="24"/>
          <w:lang w:val="lt-LT"/>
        </w:rPr>
        <w:t xml:space="preserve">Išmetimo sistema </w:t>
      </w:r>
    </w:p>
    <w:p w:rsidR="0031059C" w:rsidRPr="009C0354" w:rsidRDefault="0031059C" w:rsidP="001901C5">
      <w:pPr>
        <w:pStyle w:val="ListParagraph"/>
        <w:numPr>
          <w:ilvl w:val="0"/>
          <w:numId w:val="27"/>
        </w:numPr>
        <w:ind w:hanging="436"/>
        <w:jc w:val="both"/>
        <w:rPr>
          <w:rFonts w:ascii="Calibri" w:hAnsi="Calibri" w:cs="Calibri"/>
          <w:sz w:val="24"/>
          <w:szCs w:val="24"/>
          <w:lang w:val="lt-LT"/>
        </w:rPr>
      </w:pPr>
      <w:r w:rsidRPr="009C0354">
        <w:rPr>
          <w:rFonts w:ascii="Calibri" w:hAnsi="Calibri" w:cs="Calibri"/>
          <w:sz w:val="24"/>
          <w:szCs w:val="24"/>
          <w:lang w:val="lt-LT"/>
        </w:rPr>
        <w:t>Visos variklio išmetamosios dujos turi patekti į pagrindinį išmetamųjų dujų vamzdį.</w:t>
      </w:r>
    </w:p>
    <w:p w:rsidR="0031059C" w:rsidRPr="009C0354" w:rsidRDefault="0031059C" w:rsidP="001901C5">
      <w:pPr>
        <w:pStyle w:val="ListParagraph"/>
        <w:numPr>
          <w:ilvl w:val="0"/>
          <w:numId w:val="27"/>
        </w:numPr>
        <w:ind w:hanging="436"/>
        <w:jc w:val="both"/>
        <w:rPr>
          <w:rFonts w:ascii="Calibri" w:hAnsi="Calibri" w:cs="Calibri"/>
          <w:sz w:val="24"/>
          <w:szCs w:val="24"/>
          <w:lang w:val="lt-LT"/>
        </w:rPr>
      </w:pPr>
      <w:r w:rsidRPr="009C0354">
        <w:rPr>
          <w:rFonts w:ascii="Calibri" w:hAnsi="Calibri" w:cs="Calibri"/>
          <w:sz w:val="24"/>
          <w:szCs w:val="24"/>
          <w:lang w:val="lt-LT"/>
        </w:rPr>
        <w:t xml:space="preserve">Išmetamųjų </w:t>
      </w:r>
      <w:r w:rsidR="006F1AC4" w:rsidRPr="009C0354">
        <w:rPr>
          <w:rFonts w:ascii="Calibri" w:hAnsi="Calibri" w:cs="Calibri"/>
          <w:sz w:val="24"/>
          <w:szCs w:val="24"/>
          <w:lang w:val="lt-LT"/>
        </w:rPr>
        <w:t>dujų vamzdžio išmetimo anga gali</w:t>
      </w:r>
      <w:r w:rsidRPr="009C0354">
        <w:rPr>
          <w:rFonts w:ascii="Calibri" w:hAnsi="Calibri" w:cs="Calibri"/>
          <w:sz w:val="24"/>
          <w:szCs w:val="24"/>
          <w:lang w:val="lt-LT"/>
        </w:rPr>
        <w:t xml:space="preserve"> būti automobilio </w:t>
      </w:r>
      <w:r w:rsidR="00457257" w:rsidRPr="009C0354">
        <w:rPr>
          <w:rFonts w:ascii="Calibri" w:hAnsi="Calibri" w:cs="Calibri"/>
          <w:sz w:val="24"/>
          <w:szCs w:val="24"/>
          <w:lang w:val="lt-LT"/>
        </w:rPr>
        <w:t xml:space="preserve">gale arba </w:t>
      </w:r>
      <w:r w:rsidR="00261729" w:rsidRPr="009C0354">
        <w:rPr>
          <w:rFonts w:ascii="Calibri" w:hAnsi="Calibri" w:cs="Calibri"/>
          <w:sz w:val="24"/>
          <w:szCs w:val="24"/>
          <w:lang w:val="lt-LT"/>
        </w:rPr>
        <w:t xml:space="preserve">šone </w:t>
      </w:r>
      <w:r w:rsidRPr="009C0354">
        <w:rPr>
          <w:rFonts w:ascii="Calibri" w:hAnsi="Calibri" w:cs="Calibri"/>
          <w:sz w:val="24"/>
          <w:szCs w:val="24"/>
          <w:lang w:val="lt-LT"/>
        </w:rPr>
        <w:t xml:space="preserve">ir turi </w:t>
      </w:r>
      <w:r w:rsidR="00BA6444" w:rsidRPr="009C0354">
        <w:rPr>
          <w:rFonts w:ascii="Calibri" w:hAnsi="Calibri" w:cs="Calibri"/>
          <w:sz w:val="24"/>
          <w:szCs w:val="24"/>
          <w:lang w:val="lt-LT"/>
        </w:rPr>
        <w:t>išsitekti automobilio perimetre</w:t>
      </w:r>
      <w:r w:rsidRPr="009C0354">
        <w:rPr>
          <w:rFonts w:ascii="Calibri" w:hAnsi="Calibri" w:cs="Calibri"/>
          <w:sz w:val="24"/>
          <w:szCs w:val="24"/>
          <w:lang w:val="lt-LT"/>
        </w:rPr>
        <w:t xml:space="preserve"> žiūrint iš viršaus, bei </w:t>
      </w:r>
      <w:r w:rsidR="00BA6444" w:rsidRPr="009C0354">
        <w:rPr>
          <w:rFonts w:ascii="Calibri" w:hAnsi="Calibri" w:cs="Calibri"/>
          <w:sz w:val="24"/>
          <w:szCs w:val="24"/>
          <w:lang w:val="lt-LT"/>
        </w:rPr>
        <w:t xml:space="preserve">turi </w:t>
      </w:r>
      <w:r w:rsidRPr="009C0354">
        <w:rPr>
          <w:rFonts w:ascii="Calibri" w:hAnsi="Calibri" w:cs="Calibri"/>
          <w:sz w:val="24"/>
          <w:szCs w:val="24"/>
          <w:lang w:val="lt-LT"/>
        </w:rPr>
        <w:t xml:space="preserve">būti po kėbulu </w:t>
      </w:r>
      <w:r w:rsidR="00EC15EB" w:rsidRPr="009C0354">
        <w:rPr>
          <w:rFonts w:ascii="Calibri" w:hAnsi="Calibri" w:cs="Calibri"/>
          <w:sz w:val="24"/>
          <w:szCs w:val="24"/>
          <w:lang w:val="lt-LT"/>
        </w:rPr>
        <w:t xml:space="preserve">ne </w:t>
      </w:r>
      <w:r w:rsidRPr="009C0354">
        <w:rPr>
          <w:rFonts w:ascii="Calibri" w:hAnsi="Calibri" w:cs="Calibri"/>
          <w:sz w:val="24"/>
          <w:szCs w:val="24"/>
          <w:lang w:val="lt-LT"/>
        </w:rPr>
        <w:t xml:space="preserve">giliau kaip </w:t>
      </w:r>
      <w:r w:rsidR="00EC15EB" w:rsidRPr="009C0354">
        <w:rPr>
          <w:rFonts w:ascii="Calibri" w:hAnsi="Calibri" w:cs="Calibri"/>
          <w:sz w:val="24"/>
          <w:szCs w:val="24"/>
          <w:lang w:val="lt-LT"/>
        </w:rPr>
        <w:t>10</w:t>
      </w:r>
      <w:r w:rsidR="006F1AC4" w:rsidRPr="009C0354">
        <w:rPr>
          <w:rFonts w:ascii="Calibri" w:hAnsi="Calibri" w:cs="Calibri"/>
          <w:sz w:val="24"/>
          <w:szCs w:val="24"/>
          <w:lang w:val="lt-LT"/>
        </w:rPr>
        <w:t>0 m</w:t>
      </w:r>
      <w:r w:rsidRPr="009C0354">
        <w:rPr>
          <w:rFonts w:ascii="Calibri" w:hAnsi="Calibri" w:cs="Calibri"/>
          <w:sz w:val="24"/>
          <w:szCs w:val="24"/>
          <w:lang w:val="lt-LT"/>
        </w:rPr>
        <w:t>m nuo to gabarito krašto, prie kurio ta anga yra.</w:t>
      </w:r>
    </w:p>
    <w:p w:rsidR="0031059C" w:rsidRPr="009C0354" w:rsidRDefault="0031059C" w:rsidP="001901C5">
      <w:pPr>
        <w:pStyle w:val="ListParagraph"/>
        <w:numPr>
          <w:ilvl w:val="0"/>
          <w:numId w:val="27"/>
        </w:numPr>
        <w:ind w:hanging="436"/>
        <w:jc w:val="both"/>
        <w:rPr>
          <w:rFonts w:ascii="Calibri" w:hAnsi="Calibri" w:cs="Calibri"/>
          <w:sz w:val="24"/>
          <w:szCs w:val="24"/>
          <w:lang w:val="lt-LT"/>
        </w:rPr>
      </w:pPr>
      <w:r w:rsidRPr="009C0354">
        <w:rPr>
          <w:rFonts w:ascii="Calibri" w:hAnsi="Calibri" w:cs="Calibri"/>
          <w:i/>
          <w:sz w:val="24"/>
          <w:szCs w:val="24"/>
          <w:lang w:val="lt-LT"/>
        </w:rPr>
        <w:t>I</w:t>
      </w:r>
      <w:r w:rsidRPr="009C0354">
        <w:rPr>
          <w:rFonts w:ascii="Calibri" w:hAnsi="Calibri"/>
          <w:i/>
          <w:sz w:val="24"/>
          <w:szCs w:val="24"/>
          <w:lang w:val="lt-LT"/>
        </w:rPr>
        <w:t>šmetimo kolektorius</w:t>
      </w:r>
      <w:r w:rsidR="008109BE" w:rsidRPr="009C0354">
        <w:rPr>
          <w:rFonts w:ascii="Calibri" w:hAnsi="Calibri"/>
          <w:i/>
          <w:sz w:val="24"/>
          <w:szCs w:val="24"/>
          <w:lang w:val="lt-LT"/>
        </w:rPr>
        <w:t xml:space="preserve"> </w:t>
      </w:r>
      <w:r w:rsidR="00457257" w:rsidRPr="009C0354">
        <w:rPr>
          <w:rFonts w:ascii="Calibri" w:hAnsi="Calibri"/>
          <w:sz w:val="24"/>
          <w:szCs w:val="24"/>
          <w:lang w:val="lt-LT"/>
        </w:rPr>
        <w:t>–</w:t>
      </w:r>
      <w:r w:rsidR="008109BE" w:rsidRPr="009C0354">
        <w:rPr>
          <w:rFonts w:ascii="Calibri" w:hAnsi="Calibri"/>
          <w:sz w:val="24"/>
          <w:szCs w:val="24"/>
          <w:lang w:val="lt-LT"/>
        </w:rPr>
        <w:t xml:space="preserve"> </w:t>
      </w:r>
      <w:r w:rsidR="00457257" w:rsidRPr="009C0354">
        <w:rPr>
          <w:rFonts w:ascii="Calibri" w:hAnsi="Calibri"/>
          <w:sz w:val="24"/>
          <w:szCs w:val="24"/>
          <w:lang w:val="lt-LT"/>
        </w:rPr>
        <w:t>be apribojimų</w:t>
      </w:r>
      <w:r w:rsidRPr="009C0354">
        <w:rPr>
          <w:rFonts w:ascii="Calibri" w:hAnsi="Calibri"/>
          <w:sz w:val="24"/>
          <w:szCs w:val="24"/>
          <w:lang w:val="lt-LT"/>
        </w:rPr>
        <w:t>.</w:t>
      </w:r>
    </w:p>
    <w:p w:rsidR="0031059C" w:rsidRPr="009C0354" w:rsidRDefault="0031059C" w:rsidP="001901C5">
      <w:pPr>
        <w:pStyle w:val="ListParagraph"/>
        <w:numPr>
          <w:ilvl w:val="0"/>
          <w:numId w:val="27"/>
        </w:numPr>
        <w:ind w:hanging="436"/>
        <w:jc w:val="both"/>
        <w:rPr>
          <w:rFonts w:ascii="Calibri" w:hAnsi="Calibri" w:cs="Calibri"/>
          <w:sz w:val="24"/>
          <w:szCs w:val="24"/>
          <w:lang w:val="lt-LT"/>
        </w:rPr>
      </w:pPr>
      <w:r w:rsidRPr="009C0354">
        <w:rPr>
          <w:rFonts w:ascii="Calibri" w:hAnsi="Calibri" w:cs="Calibri"/>
          <w:i/>
          <w:sz w:val="24"/>
          <w:szCs w:val="24"/>
          <w:lang w:val="lt-LT"/>
        </w:rPr>
        <w:t>Kitos išmetimo sistemos detalės</w:t>
      </w:r>
      <w:r w:rsidRPr="009C0354">
        <w:rPr>
          <w:rFonts w:ascii="Calibri" w:hAnsi="Calibri" w:cs="Calibri"/>
          <w:sz w:val="24"/>
          <w:szCs w:val="24"/>
          <w:lang w:val="lt-LT"/>
        </w:rPr>
        <w:t xml:space="preserve"> – be apribojimų.</w:t>
      </w:r>
    </w:p>
    <w:p w:rsidR="0031059C" w:rsidRPr="00E279F6" w:rsidRDefault="0031059C" w:rsidP="001901C5">
      <w:pPr>
        <w:pStyle w:val="ListParagraph"/>
        <w:numPr>
          <w:ilvl w:val="0"/>
          <w:numId w:val="27"/>
        </w:numPr>
        <w:ind w:hanging="436"/>
        <w:jc w:val="both"/>
        <w:rPr>
          <w:rFonts w:ascii="Calibri" w:hAnsi="Calibri" w:cs="Calibri"/>
          <w:sz w:val="24"/>
          <w:szCs w:val="24"/>
          <w:lang w:val="lt-LT"/>
        </w:rPr>
      </w:pPr>
      <w:r w:rsidRPr="00E279F6">
        <w:rPr>
          <w:rFonts w:ascii="Calibri" w:hAnsi="Calibri" w:cs="Calibri"/>
          <w:i/>
          <w:sz w:val="24"/>
          <w:szCs w:val="24"/>
          <w:lang w:val="lt-LT"/>
        </w:rPr>
        <w:t>Maksimalus išmetimo keliamo t</w:t>
      </w:r>
      <w:r w:rsidR="00C57EEE" w:rsidRPr="00E279F6">
        <w:rPr>
          <w:rFonts w:ascii="Calibri" w:hAnsi="Calibri" w:cs="Calibri"/>
          <w:i/>
          <w:sz w:val="24"/>
          <w:szCs w:val="24"/>
          <w:lang w:val="lt-LT"/>
        </w:rPr>
        <w:t>riukšmo lygis</w:t>
      </w:r>
      <w:r w:rsidR="008109BE" w:rsidRPr="00E279F6">
        <w:rPr>
          <w:rFonts w:ascii="Calibri" w:hAnsi="Calibri" w:cs="Calibri"/>
          <w:i/>
          <w:sz w:val="24"/>
          <w:szCs w:val="24"/>
          <w:lang w:val="lt-LT"/>
        </w:rPr>
        <w:t xml:space="preserve"> </w:t>
      </w:r>
      <w:r w:rsidR="00CB34A6" w:rsidRPr="00E279F6">
        <w:rPr>
          <w:rFonts w:ascii="Calibri" w:hAnsi="Calibri" w:cs="Calibri"/>
          <w:sz w:val="24"/>
          <w:szCs w:val="24"/>
          <w:lang w:val="lt-LT"/>
        </w:rPr>
        <w:t>–</w:t>
      </w:r>
      <w:r w:rsidR="00E055D8" w:rsidRPr="00E279F6">
        <w:rPr>
          <w:rFonts w:ascii="Calibri" w:hAnsi="Calibri" w:cs="Calibri"/>
          <w:sz w:val="24"/>
          <w:szCs w:val="24"/>
          <w:lang w:val="lt-LT"/>
        </w:rPr>
        <w:t xml:space="preserve"> 100 dB(A) prie 4</w:t>
      </w:r>
      <w:r w:rsidR="00457257" w:rsidRPr="00E279F6">
        <w:rPr>
          <w:rFonts w:ascii="Calibri" w:hAnsi="Calibri" w:cs="Calibri"/>
          <w:sz w:val="24"/>
          <w:szCs w:val="24"/>
          <w:lang w:val="lt-LT"/>
        </w:rPr>
        <w:t>500 aps/min</w:t>
      </w:r>
      <w:r w:rsidR="008109BE" w:rsidRPr="00E279F6">
        <w:rPr>
          <w:rFonts w:ascii="Calibri" w:hAnsi="Calibri" w:cs="Calibri"/>
          <w:sz w:val="24"/>
          <w:szCs w:val="24"/>
          <w:lang w:val="lt-LT"/>
        </w:rPr>
        <w:t xml:space="preserve"> </w:t>
      </w:r>
      <w:r w:rsidR="00AA08FF" w:rsidRPr="00E279F6">
        <w:rPr>
          <w:rFonts w:ascii="Calibri" w:hAnsi="Calibri" w:cs="Calibri"/>
          <w:sz w:val="24"/>
          <w:szCs w:val="24"/>
          <w:lang w:val="lt-LT"/>
        </w:rPr>
        <w:t xml:space="preserve">benzininiams ir </w:t>
      </w:r>
      <w:r w:rsidR="00457257" w:rsidRPr="00E279F6">
        <w:rPr>
          <w:rFonts w:ascii="Calibri" w:hAnsi="Calibri" w:cs="Calibri"/>
          <w:sz w:val="24"/>
          <w:szCs w:val="24"/>
          <w:lang w:val="lt-LT"/>
        </w:rPr>
        <w:t xml:space="preserve">prie </w:t>
      </w:r>
      <w:r w:rsidR="00E055D8" w:rsidRPr="00E279F6">
        <w:rPr>
          <w:rFonts w:ascii="Calibri" w:hAnsi="Calibri" w:cs="Calibri"/>
          <w:sz w:val="24"/>
          <w:szCs w:val="24"/>
          <w:lang w:val="lt-LT"/>
        </w:rPr>
        <w:t>3</w:t>
      </w:r>
      <w:r w:rsidR="00AA08FF" w:rsidRPr="00E279F6">
        <w:rPr>
          <w:rFonts w:ascii="Calibri" w:hAnsi="Calibri" w:cs="Calibri"/>
          <w:sz w:val="24"/>
          <w:szCs w:val="24"/>
          <w:lang w:val="lt-LT"/>
        </w:rPr>
        <w:t>500 aps/min d</w:t>
      </w:r>
      <w:r w:rsidR="00457257" w:rsidRPr="00E279F6">
        <w:rPr>
          <w:rFonts w:ascii="Calibri" w:hAnsi="Calibri" w:cs="Calibri"/>
          <w:sz w:val="24"/>
          <w:szCs w:val="24"/>
          <w:lang w:val="lt-LT"/>
        </w:rPr>
        <w:t xml:space="preserve">yzeliniams automobiliams, </w:t>
      </w:r>
      <w:r w:rsidRPr="00E279F6">
        <w:rPr>
          <w:rFonts w:ascii="Calibri" w:hAnsi="Calibri" w:cs="Calibri"/>
          <w:sz w:val="24"/>
          <w:szCs w:val="24"/>
          <w:lang w:val="lt-LT"/>
        </w:rPr>
        <w:t>matuojant pagal FIA patvirtintą metodiką.</w:t>
      </w:r>
      <w:r w:rsidR="00AA4DC9" w:rsidRPr="00E279F6">
        <w:rPr>
          <w:rFonts w:ascii="Calibri" w:hAnsi="Calibri" w:cs="Calibri"/>
          <w:sz w:val="24"/>
          <w:szCs w:val="24"/>
          <w:lang w:val="lt-LT"/>
        </w:rPr>
        <w:t xml:space="preserve"> </w:t>
      </w:r>
      <w:r w:rsidR="00B72E07" w:rsidRPr="00E279F6">
        <w:rPr>
          <w:rFonts w:asciiTheme="minorHAnsi" w:hAnsiTheme="minorHAnsi" w:cstheme="minorHAnsi"/>
          <w:i/>
          <w:sz w:val="24"/>
          <w:szCs w:val="24"/>
          <w:u w:val="single"/>
          <w:lang w:val="lt-LT"/>
        </w:rPr>
        <w:t>Dalyvaujant užsienio varžybose, tam tikrose trasose, gali būti taikomi didesni išmetimo keliamo garso ribojimai.</w:t>
      </w:r>
      <w:r w:rsidR="00B72E07" w:rsidRPr="00E279F6">
        <w:rPr>
          <w:rFonts w:asciiTheme="minorHAnsi" w:hAnsiTheme="minorHAnsi" w:cstheme="minorHAnsi"/>
          <w:sz w:val="24"/>
          <w:szCs w:val="24"/>
          <w:lang w:val="lt-LT"/>
        </w:rPr>
        <w:t xml:space="preserve"> </w:t>
      </w:r>
    </w:p>
    <w:p w:rsidR="00395995" w:rsidRPr="009C0354" w:rsidRDefault="00395995"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Uždegimo sistema</w:t>
      </w:r>
      <w:r w:rsidRPr="009C0354">
        <w:rPr>
          <w:rFonts w:asciiTheme="minorHAnsi" w:hAnsiTheme="minorHAnsi" w:cstheme="minorHAnsi"/>
          <w:sz w:val="24"/>
          <w:szCs w:val="24"/>
          <w:lang w:val="lt-LT"/>
        </w:rPr>
        <w:t xml:space="preserve"> – </w:t>
      </w:r>
      <w:r w:rsidR="00AA08FF" w:rsidRPr="009C0354">
        <w:rPr>
          <w:rFonts w:asciiTheme="minorHAnsi" w:hAnsiTheme="minorHAnsi" w:cstheme="minorHAnsi"/>
          <w:sz w:val="24"/>
          <w:szCs w:val="24"/>
          <w:lang w:val="lt-LT"/>
        </w:rPr>
        <w:t>be apribojimų</w:t>
      </w:r>
      <w:r w:rsidRPr="009C0354">
        <w:rPr>
          <w:rFonts w:asciiTheme="minorHAnsi" w:hAnsiTheme="minorHAnsi" w:cstheme="minorHAnsi"/>
          <w:sz w:val="24"/>
          <w:szCs w:val="24"/>
          <w:lang w:val="lt-LT"/>
        </w:rPr>
        <w:t>.</w:t>
      </w:r>
    </w:p>
    <w:p w:rsidR="00E75491" w:rsidRPr="009C0354" w:rsidRDefault="00E75491"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Variklio ventiliacijos sistema</w:t>
      </w:r>
      <w:r w:rsidR="00BA6444" w:rsidRPr="009C0354">
        <w:rPr>
          <w:rFonts w:asciiTheme="minorHAnsi" w:hAnsiTheme="minorHAnsi" w:cstheme="minorHAnsi"/>
          <w:sz w:val="24"/>
          <w:szCs w:val="24"/>
          <w:lang w:val="lt-LT"/>
        </w:rPr>
        <w:t xml:space="preserve"> – be apribojimų, tačiau </w:t>
      </w:r>
      <w:r w:rsidRPr="009C0354">
        <w:rPr>
          <w:rFonts w:asciiTheme="minorHAnsi" w:hAnsiTheme="minorHAnsi" w:cstheme="minorHAnsi"/>
          <w:sz w:val="24"/>
          <w:szCs w:val="24"/>
          <w:lang w:val="lt-LT"/>
        </w:rPr>
        <w:t>jei ji išvesta į atmosferą, turi b</w:t>
      </w:r>
      <w:r w:rsidR="00CC678F" w:rsidRPr="009C0354">
        <w:rPr>
          <w:rFonts w:asciiTheme="minorHAnsi" w:hAnsiTheme="minorHAnsi" w:cstheme="minorHAnsi"/>
          <w:sz w:val="24"/>
          <w:szCs w:val="24"/>
          <w:lang w:val="lt-LT"/>
        </w:rPr>
        <w:t>ūti pajungta į ne mažesnį kaip 1</w:t>
      </w:r>
      <w:r w:rsidR="00E279F6">
        <w:rPr>
          <w:rFonts w:asciiTheme="minorHAnsi" w:hAnsiTheme="minorHAnsi" w:cstheme="minorHAnsi"/>
          <w:sz w:val="24"/>
          <w:szCs w:val="24"/>
          <w:lang w:val="lt-LT"/>
        </w:rPr>
        <w:t>,0</w:t>
      </w:r>
      <w:r w:rsidR="00CC678F" w:rsidRPr="009C0354">
        <w:rPr>
          <w:rFonts w:asciiTheme="minorHAnsi" w:hAnsiTheme="minorHAnsi" w:cstheme="minorHAnsi"/>
          <w:sz w:val="24"/>
          <w:szCs w:val="24"/>
          <w:lang w:val="lt-LT"/>
        </w:rPr>
        <w:t xml:space="preserve"> litro</w:t>
      </w:r>
      <w:r w:rsidR="008109BE" w:rsidRPr="009C0354">
        <w:rPr>
          <w:rFonts w:asciiTheme="minorHAnsi" w:hAnsiTheme="minorHAnsi" w:cstheme="minorHAnsi"/>
          <w:sz w:val="24"/>
          <w:szCs w:val="24"/>
          <w:lang w:val="lt-LT"/>
        </w:rPr>
        <w:t xml:space="preserve"> </w:t>
      </w:r>
      <w:r w:rsidR="00602B01" w:rsidRPr="009C0354">
        <w:rPr>
          <w:rFonts w:asciiTheme="minorHAnsi" w:hAnsiTheme="minorHAnsi" w:cstheme="minorHAnsi"/>
          <w:sz w:val="24"/>
          <w:szCs w:val="24"/>
          <w:lang w:val="lt-LT"/>
        </w:rPr>
        <w:t>uždarą</w:t>
      </w:r>
      <w:r w:rsidR="00547018" w:rsidRPr="009C0354">
        <w:rPr>
          <w:rFonts w:asciiTheme="minorHAnsi" w:hAnsiTheme="minorHAnsi" w:cstheme="minorHAnsi"/>
          <w:sz w:val="24"/>
          <w:szCs w:val="24"/>
          <w:lang w:val="lt-LT"/>
        </w:rPr>
        <w:t>, bet ventiliuojamą</w:t>
      </w:r>
      <w:r w:rsidR="008109BE" w:rsidRPr="009C0354">
        <w:rPr>
          <w:rFonts w:asciiTheme="minorHAnsi" w:hAnsiTheme="minorHAnsi" w:cstheme="minorHAnsi"/>
          <w:sz w:val="24"/>
          <w:szCs w:val="24"/>
          <w:lang w:val="lt-LT"/>
        </w:rPr>
        <w:t xml:space="preserve"> </w:t>
      </w:r>
      <w:r w:rsidR="00547018" w:rsidRPr="009C0354">
        <w:rPr>
          <w:rFonts w:asciiTheme="minorHAnsi" w:hAnsiTheme="minorHAnsi" w:cstheme="minorHAnsi"/>
          <w:sz w:val="24"/>
          <w:szCs w:val="24"/>
          <w:lang w:val="lt-LT"/>
        </w:rPr>
        <w:t>alyvos surinkimo</w:t>
      </w:r>
      <w:r w:rsidRPr="009C0354">
        <w:rPr>
          <w:rFonts w:asciiTheme="minorHAnsi" w:hAnsiTheme="minorHAnsi" w:cstheme="minorHAnsi"/>
          <w:sz w:val="24"/>
          <w:szCs w:val="24"/>
          <w:lang w:val="lt-LT"/>
        </w:rPr>
        <w:t xml:space="preserve"> baką. Š</w:t>
      </w:r>
      <w:r w:rsidR="00E6508A" w:rsidRPr="009C0354">
        <w:rPr>
          <w:rFonts w:asciiTheme="minorHAnsi" w:hAnsiTheme="minorHAnsi" w:cstheme="minorHAnsi"/>
          <w:sz w:val="24"/>
          <w:szCs w:val="24"/>
          <w:lang w:val="lt-LT"/>
        </w:rPr>
        <w:t>į baką</w:t>
      </w:r>
      <w:r w:rsidR="008109BE" w:rsidRPr="009C0354">
        <w:rPr>
          <w:rFonts w:asciiTheme="minorHAnsi" w:hAnsiTheme="minorHAnsi" w:cstheme="minorHAnsi"/>
          <w:sz w:val="24"/>
          <w:szCs w:val="24"/>
          <w:lang w:val="lt-LT"/>
        </w:rPr>
        <w:t xml:space="preserve"> </w:t>
      </w:r>
      <w:r w:rsidR="00602B01" w:rsidRPr="009C0354">
        <w:rPr>
          <w:rFonts w:asciiTheme="minorHAnsi" w:hAnsiTheme="minorHAnsi" w:cstheme="minorHAnsi"/>
          <w:sz w:val="24"/>
          <w:szCs w:val="24"/>
          <w:lang w:val="lt-LT"/>
        </w:rPr>
        <w:t>galima įrengti</w:t>
      </w:r>
      <w:r w:rsidRPr="009C0354">
        <w:rPr>
          <w:rFonts w:asciiTheme="minorHAnsi" w:hAnsiTheme="minorHAnsi" w:cstheme="minorHAnsi"/>
          <w:sz w:val="24"/>
          <w:szCs w:val="24"/>
          <w:lang w:val="lt-LT"/>
        </w:rPr>
        <w:t xml:space="preserve"> tik variklio skyriuje.</w:t>
      </w:r>
      <w:r w:rsidR="00547018" w:rsidRPr="009C0354">
        <w:rPr>
          <w:rFonts w:asciiTheme="minorHAnsi" w:hAnsiTheme="minorHAnsi" w:cstheme="minorHAnsi"/>
          <w:sz w:val="24"/>
          <w:szCs w:val="24"/>
          <w:lang w:val="lt-LT"/>
        </w:rPr>
        <w:t xml:space="preserve"> Rekomenduojama vadovautis FIA TSK J 255 5.1.14 punkto reikalavimais.</w:t>
      </w:r>
    </w:p>
    <w:p w:rsidR="00E6508A" w:rsidRPr="009C0354" w:rsidRDefault="00123028"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Variklio valdymas</w:t>
      </w:r>
    </w:p>
    <w:p w:rsidR="00E6508A" w:rsidRPr="009C0354" w:rsidRDefault="00E75491" w:rsidP="001901C5">
      <w:pPr>
        <w:pStyle w:val="ListParagraph"/>
        <w:numPr>
          <w:ilvl w:val="0"/>
          <w:numId w:val="28"/>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w:t>
      </w:r>
      <w:r w:rsidR="00123028" w:rsidRPr="009C0354">
        <w:rPr>
          <w:rFonts w:asciiTheme="minorHAnsi" w:hAnsiTheme="minorHAnsi" w:cstheme="minorHAnsi"/>
          <w:i/>
          <w:sz w:val="24"/>
          <w:szCs w:val="24"/>
          <w:lang w:val="lt-LT"/>
        </w:rPr>
        <w:t xml:space="preserve">ariklio valdymo modulis </w:t>
      </w:r>
      <w:r w:rsidR="0031059C" w:rsidRPr="009C0354">
        <w:rPr>
          <w:rFonts w:asciiTheme="minorHAnsi" w:hAnsiTheme="minorHAnsi" w:cstheme="minorHAnsi"/>
          <w:i/>
          <w:sz w:val="24"/>
          <w:szCs w:val="24"/>
          <w:lang w:val="lt-LT"/>
        </w:rPr>
        <w:t xml:space="preserve">(kompiuteris) </w:t>
      </w:r>
      <w:r w:rsidR="00123028" w:rsidRPr="009C0354">
        <w:rPr>
          <w:rFonts w:asciiTheme="minorHAnsi" w:hAnsiTheme="minorHAnsi" w:cstheme="minorHAnsi"/>
          <w:i/>
          <w:sz w:val="24"/>
          <w:szCs w:val="24"/>
          <w:lang w:val="lt-LT"/>
        </w:rPr>
        <w:t>ir valdymo programa</w:t>
      </w:r>
      <w:r w:rsidR="008109BE" w:rsidRPr="009C0354">
        <w:rPr>
          <w:rFonts w:asciiTheme="minorHAnsi" w:hAnsiTheme="minorHAnsi" w:cstheme="minorHAnsi"/>
          <w:i/>
          <w:sz w:val="24"/>
          <w:szCs w:val="24"/>
          <w:lang w:val="lt-LT"/>
        </w:rPr>
        <w:t xml:space="preserve"> </w:t>
      </w:r>
      <w:r w:rsidR="00457257" w:rsidRPr="009C0354">
        <w:rPr>
          <w:rFonts w:asciiTheme="minorHAnsi" w:hAnsiTheme="minorHAnsi" w:cstheme="minorHAnsi"/>
          <w:sz w:val="24"/>
          <w:szCs w:val="24"/>
          <w:lang w:val="lt-LT"/>
        </w:rPr>
        <w:t>–</w:t>
      </w:r>
      <w:r w:rsidR="008109BE" w:rsidRPr="009C0354">
        <w:rPr>
          <w:rFonts w:asciiTheme="minorHAnsi" w:hAnsiTheme="minorHAnsi" w:cstheme="minorHAnsi"/>
          <w:sz w:val="24"/>
          <w:szCs w:val="24"/>
          <w:lang w:val="lt-LT"/>
        </w:rPr>
        <w:t xml:space="preserve"> </w:t>
      </w:r>
      <w:r w:rsidR="00457257" w:rsidRPr="009C0354">
        <w:rPr>
          <w:rFonts w:asciiTheme="minorHAnsi" w:hAnsiTheme="minorHAnsi" w:cstheme="minorHAnsi"/>
          <w:sz w:val="24"/>
          <w:szCs w:val="24"/>
          <w:lang w:val="lt-LT"/>
        </w:rPr>
        <w:t>be apribojimų</w:t>
      </w:r>
      <w:r w:rsidR="00123028" w:rsidRPr="009C0354">
        <w:rPr>
          <w:rFonts w:asciiTheme="minorHAnsi" w:hAnsiTheme="minorHAnsi" w:cstheme="minorHAnsi"/>
          <w:sz w:val="24"/>
          <w:szCs w:val="24"/>
          <w:lang w:val="lt-LT"/>
        </w:rPr>
        <w:t xml:space="preserve">. </w:t>
      </w:r>
    </w:p>
    <w:p w:rsidR="00E6508A" w:rsidRPr="009C0354" w:rsidRDefault="00123028" w:rsidP="001901C5">
      <w:pPr>
        <w:pStyle w:val="ListParagraph"/>
        <w:numPr>
          <w:ilvl w:val="0"/>
          <w:numId w:val="28"/>
        </w:numPr>
        <w:ind w:hanging="436"/>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Variklio valdymo laidų pynė</w:t>
      </w:r>
      <w:r w:rsidR="008109BE" w:rsidRPr="009C0354">
        <w:rPr>
          <w:rFonts w:asciiTheme="minorHAnsi" w:hAnsiTheme="minorHAnsi" w:cstheme="minorHAnsi"/>
          <w:i/>
          <w:sz w:val="24"/>
          <w:szCs w:val="24"/>
          <w:lang w:val="lt-LT"/>
        </w:rPr>
        <w:t xml:space="preserve"> </w:t>
      </w:r>
      <w:r w:rsidR="00E6508A" w:rsidRPr="009C0354">
        <w:rPr>
          <w:rFonts w:asciiTheme="minorHAnsi" w:hAnsiTheme="minorHAnsi" w:cstheme="minorHAnsi"/>
          <w:sz w:val="24"/>
          <w:szCs w:val="24"/>
          <w:lang w:val="lt-LT"/>
        </w:rPr>
        <w:t xml:space="preserve">– </w:t>
      </w:r>
      <w:r w:rsidR="00457257" w:rsidRPr="009C0354">
        <w:rPr>
          <w:rFonts w:asciiTheme="minorHAnsi" w:hAnsiTheme="minorHAnsi" w:cstheme="minorHAnsi"/>
          <w:sz w:val="24"/>
          <w:szCs w:val="24"/>
          <w:lang w:val="lt-LT"/>
        </w:rPr>
        <w:t>be apribojimų</w:t>
      </w:r>
      <w:r w:rsidRPr="009C0354">
        <w:rPr>
          <w:rFonts w:asciiTheme="minorHAnsi" w:hAnsiTheme="minorHAnsi" w:cstheme="minorHAnsi"/>
          <w:sz w:val="24"/>
          <w:szCs w:val="24"/>
          <w:lang w:val="lt-LT"/>
        </w:rPr>
        <w:t xml:space="preserve">. </w:t>
      </w:r>
    </w:p>
    <w:p w:rsidR="00123028" w:rsidRPr="009C0354" w:rsidRDefault="00123028" w:rsidP="001901C5">
      <w:pPr>
        <w:pStyle w:val="ListParagraph"/>
        <w:numPr>
          <w:ilvl w:val="0"/>
          <w:numId w:val="28"/>
        </w:numPr>
        <w:ind w:hanging="436"/>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t>Leidžiama sumontuoti papildomus daviklius.</w:t>
      </w:r>
    </w:p>
    <w:p w:rsidR="00E75491" w:rsidRPr="009C0354" w:rsidRDefault="00E75491" w:rsidP="00BF2BA5">
      <w:pPr>
        <w:pStyle w:val="ListParagraph"/>
        <w:numPr>
          <w:ilvl w:val="0"/>
          <w:numId w:val="1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Kitos variklio detalės, mechanizmai bei sistemos</w:t>
      </w:r>
      <w:r w:rsidRPr="009C0354">
        <w:rPr>
          <w:rFonts w:asciiTheme="minorHAnsi" w:hAnsiTheme="minorHAnsi" w:cstheme="minorHAnsi"/>
          <w:sz w:val="24"/>
          <w:szCs w:val="24"/>
          <w:lang w:val="lt-LT"/>
        </w:rPr>
        <w:t xml:space="preserve"> – be apribojimų.</w:t>
      </w:r>
    </w:p>
    <w:p w:rsidR="00395995" w:rsidRPr="009C0354" w:rsidRDefault="00395995" w:rsidP="001901C5">
      <w:pPr>
        <w:pStyle w:val="Heading1"/>
        <w:numPr>
          <w:ilvl w:val="0"/>
          <w:numId w:val="33"/>
        </w:numPr>
        <w:ind w:hanging="720"/>
        <w:jc w:val="both"/>
        <w:rPr>
          <w:rFonts w:asciiTheme="minorHAnsi" w:hAnsiTheme="minorHAnsi" w:cstheme="minorHAnsi"/>
          <w:sz w:val="24"/>
          <w:szCs w:val="24"/>
        </w:rPr>
      </w:pPr>
      <w:bookmarkStart w:id="8" w:name="_Toc470287715"/>
      <w:r w:rsidRPr="009C0354">
        <w:rPr>
          <w:rFonts w:asciiTheme="minorHAnsi" w:hAnsiTheme="minorHAnsi" w:cstheme="minorHAnsi"/>
          <w:sz w:val="24"/>
          <w:szCs w:val="24"/>
        </w:rPr>
        <w:t>TRANSMISIJA</w:t>
      </w:r>
      <w:bookmarkEnd w:id="8"/>
    </w:p>
    <w:p w:rsidR="005E1793" w:rsidRPr="009C0354" w:rsidRDefault="00FD5F55" w:rsidP="00BF2BA5">
      <w:pPr>
        <w:pStyle w:val="ListParagraph"/>
        <w:numPr>
          <w:ilvl w:val="0"/>
          <w:numId w:val="31"/>
        </w:numPr>
        <w:jc w:val="both"/>
        <w:rPr>
          <w:rFonts w:ascii="Calibri" w:hAnsi="Calibri"/>
          <w:sz w:val="24"/>
          <w:szCs w:val="24"/>
          <w:lang w:val="lt-LT"/>
        </w:rPr>
      </w:pPr>
      <w:r w:rsidRPr="009C0354">
        <w:rPr>
          <w:rFonts w:ascii="Calibri" w:hAnsi="Calibri" w:cs="Calibri"/>
          <w:i/>
          <w:sz w:val="24"/>
          <w:szCs w:val="24"/>
          <w:lang w:val="lt-LT"/>
        </w:rPr>
        <w:t>Pavaros tipas</w:t>
      </w:r>
      <w:r w:rsidR="008109BE" w:rsidRPr="009C0354">
        <w:rPr>
          <w:rFonts w:ascii="Calibri" w:hAnsi="Calibri" w:cs="Calibri"/>
          <w:i/>
          <w:sz w:val="24"/>
          <w:szCs w:val="24"/>
          <w:lang w:val="lt-LT"/>
        </w:rPr>
        <w:t xml:space="preserve"> </w:t>
      </w:r>
      <w:r w:rsidR="005E1793" w:rsidRPr="009C0354">
        <w:rPr>
          <w:rFonts w:ascii="Calibri" w:hAnsi="Calibri" w:cs="Calibri"/>
          <w:sz w:val="24"/>
          <w:szCs w:val="24"/>
          <w:lang w:val="lt-LT"/>
        </w:rPr>
        <w:t>– galiniai varomieji ratai</w:t>
      </w:r>
      <w:r w:rsidR="005A0CE1" w:rsidRPr="009C0354">
        <w:rPr>
          <w:rFonts w:ascii="Calibri" w:hAnsi="Calibri" w:cs="Calibri"/>
          <w:sz w:val="24"/>
          <w:szCs w:val="24"/>
          <w:lang w:val="lt-LT"/>
        </w:rPr>
        <w:t>.</w:t>
      </w:r>
      <w:r w:rsidR="008109BE" w:rsidRPr="009C0354">
        <w:rPr>
          <w:rFonts w:ascii="Calibri" w:hAnsi="Calibri" w:cs="Calibri"/>
          <w:sz w:val="24"/>
          <w:szCs w:val="24"/>
          <w:lang w:val="lt-LT"/>
        </w:rPr>
        <w:t xml:space="preserve"> </w:t>
      </w:r>
      <w:r w:rsidR="0021561A" w:rsidRPr="009C0354">
        <w:rPr>
          <w:rFonts w:ascii="Calibri" w:hAnsi="Calibri" w:cs="Calibri"/>
          <w:sz w:val="24"/>
          <w:szCs w:val="24"/>
          <w:lang w:val="lt-LT"/>
        </w:rPr>
        <w:t xml:space="preserve">Leidžiamas perkonstravimas iš </w:t>
      </w:r>
      <w:r w:rsidR="005E1793" w:rsidRPr="009C0354">
        <w:rPr>
          <w:rFonts w:ascii="Calibri" w:hAnsi="Calibri" w:cs="Calibri"/>
          <w:sz w:val="24"/>
          <w:szCs w:val="24"/>
          <w:lang w:val="lt-LT"/>
        </w:rPr>
        <w:t>priekinių ar keturių varomųjų ratų pavaros</w:t>
      </w:r>
      <w:r w:rsidR="0092257C" w:rsidRPr="009C0354">
        <w:rPr>
          <w:rFonts w:ascii="Calibri" w:hAnsi="Calibri" w:cs="Calibri"/>
          <w:sz w:val="24"/>
          <w:szCs w:val="24"/>
          <w:lang w:val="lt-LT"/>
        </w:rPr>
        <w:t xml:space="preserve"> tipo</w:t>
      </w:r>
      <w:r w:rsidR="005E1793" w:rsidRPr="009C0354">
        <w:rPr>
          <w:rFonts w:ascii="Calibri" w:hAnsi="Calibri" w:cs="Calibri"/>
          <w:sz w:val="24"/>
          <w:szCs w:val="24"/>
          <w:lang w:val="lt-LT"/>
        </w:rPr>
        <w:t xml:space="preserve"> į</w:t>
      </w:r>
      <w:r w:rsidR="008109BE" w:rsidRPr="009C0354">
        <w:rPr>
          <w:rFonts w:ascii="Calibri" w:hAnsi="Calibri" w:cs="Calibri"/>
          <w:sz w:val="24"/>
          <w:szCs w:val="24"/>
          <w:lang w:val="lt-LT"/>
        </w:rPr>
        <w:t xml:space="preserve"> </w:t>
      </w:r>
      <w:r w:rsidR="0092257C" w:rsidRPr="009C0354">
        <w:rPr>
          <w:rFonts w:ascii="Calibri" w:hAnsi="Calibri" w:cs="Calibri"/>
          <w:sz w:val="24"/>
          <w:szCs w:val="24"/>
          <w:lang w:val="lt-LT"/>
        </w:rPr>
        <w:t>galinių ratų pavaros tipą</w:t>
      </w:r>
      <w:r w:rsidR="005E1793" w:rsidRPr="009C0354">
        <w:rPr>
          <w:rFonts w:ascii="Calibri" w:hAnsi="Calibri" w:cs="Calibri"/>
          <w:sz w:val="24"/>
          <w:szCs w:val="24"/>
          <w:lang w:val="lt-LT"/>
        </w:rPr>
        <w:t>.</w:t>
      </w:r>
    </w:p>
    <w:p w:rsidR="00123028" w:rsidRPr="009C0354" w:rsidRDefault="00123028"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Sankaba</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8109BE" w:rsidRPr="009C0354">
        <w:rPr>
          <w:rFonts w:ascii="Calibri" w:hAnsi="Calibri"/>
          <w:sz w:val="24"/>
          <w:szCs w:val="24"/>
          <w:lang w:val="lt-LT"/>
        </w:rPr>
        <w:t xml:space="preserve"> </w:t>
      </w:r>
      <w:r w:rsidRPr="009C0354">
        <w:rPr>
          <w:rFonts w:ascii="Calibri" w:hAnsi="Calibri"/>
          <w:sz w:val="24"/>
          <w:szCs w:val="24"/>
          <w:lang w:val="lt-LT"/>
        </w:rPr>
        <w:t xml:space="preserve">be apribojimų. </w:t>
      </w:r>
    </w:p>
    <w:p w:rsidR="00FB10C3" w:rsidRPr="009C0354" w:rsidRDefault="00E6508A"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Sankabos pavara (pedalas, pagrindinis ir darbinis cilindrai)</w:t>
      </w:r>
      <w:r w:rsidRPr="009C0354">
        <w:rPr>
          <w:rFonts w:ascii="Calibri" w:hAnsi="Calibri"/>
          <w:sz w:val="24"/>
          <w:szCs w:val="24"/>
          <w:lang w:val="lt-LT"/>
        </w:rPr>
        <w:t xml:space="preserve"> – </w:t>
      </w:r>
      <w:r w:rsidR="0038032B" w:rsidRPr="009C0354">
        <w:rPr>
          <w:rFonts w:ascii="Calibri" w:hAnsi="Calibri"/>
          <w:sz w:val="24"/>
          <w:szCs w:val="24"/>
          <w:lang w:val="lt-LT"/>
        </w:rPr>
        <w:t>be apribojimų</w:t>
      </w:r>
      <w:r w:rsidRPr="009C0354">
        <w:rPr>
          <w:rFonts w:ascii="Calibri" w:hAnsi="Calibri"/>
          <w:sz w:val="24"/>
          <w:szCs w:val="24"/>
          <w:lang w:val="lt-LT"/>
        </w:rPr>
        <w:t xml:space="preserve">. </w:t>
      </w:r>
    </w:p>
    <w:p w:rsidR="00FB10C3" w:rsidRPr="009C0354" w:rsidRDefault="00FB10C3"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Magistralės</w:t>
      </w:r>
      <w:r w:rsidRPr="009C0354">
        <w:rPr>
          <w:rFonts w:ascii="Calibri" w:hAnsi="Calibri"/>
          <w:sz w:val="24"/>
          <w:szCs w:val="24"/>
          <w:lang w:val="lt-LT"/>
        </w:rPr>
        <w:t xml:space="preserve"> gali būti pakeistos aviacinio tipo vamzdeliais arba žarnelėmis. Magistrales leidžiama pravesti kėbulo viduje pagal </w:t>
      </w:r>
      <w:r w:rsidR="00602B01" w:rsidRPr="009C0354">
        <w:rPr>
          <w:rFonts w:ascii="Calibri" w:hAnsi="Calibri"/>
          <w:sz w:val="24"/>
          <w:szCs w:val="24"/>
          <w:lang w:val="lt-LT"/>
        </w:rPr>
        <w:t>šio reglamento 16</w:t>
      </w:r>
      <w:r w:rsidR="008109BE" w:rsidRPr="009C0354">
        <w:rPr>
          <w:rFonts w:ascii="Calibri" w:hAnsi="Calibri"/>
          <w:sz w:val="24"/>
          <w:szCs w:val="24"/>
          <w:lang w:val="lt-LT"/>
        </w:rPr>
        <w:t xml:space="preserve"> </w:t>
      </w:r>
      <w:r w:rsidR="00602B01" w:rsidRPr="009C0354">
        <w:rPr>
          <w:rFonts w:ascii="Calibri" w:hAnsi="Calibri"/>
          <w:sz w:val="24"/>
          <w:szCs w:val="24"/>
          <w:lang w:val="lt-LT"/>
        </w:rPr>
        <w:t>punkto</w:t>
      </w:r>
      <w:r w:rsidRPr="009C0354">
        <w:rPr>
          <w:rFonts w:ascii="Calibri" w:hAnsi="Calibri"/>
          <w:sz w:val="24"/>
          <w:szCs w:val="24"/>
          <w:lang w:val="lt-LT"/>
        </w:rPr>
        <w:t xml:space="preserve"> reikalavimus. </w:t>
      </w:r>
    </w:p>
    <w:p w:rsidR="00181519" w:rsidRPr="00531674" w:rsidRDefault="00123028" w:rsidP="00BF2BA5">
      <w:pPr>
        <w:pStyle w:val="ListParagraph"/>
        <w:numPr>
          <w:ilvl w:val="0"/>
          <w:numId w:val="31"/>
        </w:numPr>
        <w:jc w:val="both"/>
        <w:rPr>
          <w:rFonts w:ascii="Calibri" w:hAnsi="Calibri"/>
          <w:sz w:val="24"/>
          <w:szCs w:val="24"/>
          <w:lang w:val="lt-LT"/>
        </w:rPr>
      </w:pPr>
      <w:r w:rsidRPr="00531674">
        <w:rPr>
          <w:rFonts w:ascii="Calibri" w:hAnsi="Calibri"/>
          <w:i/>
          <w:sz w:val="24"/>
          <w:szCs w:val="24"/>
          <w:lang w:val="lt-LT"/>
        </w:rPr>
        <w:t>Greičių dėžė</w:t>
      </w:r>
      <w:r w:rsidR="008109BE" w:rsidRPr="00531674">
        <w:rPr>
          <w:rFonts w:ascii="Calibri" w:hAnsi="Calibri"/>
          <w:i/>
          <w:sz w:val="24"/>
          <w:szCs w:val="24"/>
          <w:lang w:val="lt-LT"/>
        </w:rPr>
        <w:t xml:space="preserve"> </w:t>
      </w:r>
      <w:r w:rsidR="0038032B" w:rsidRPr="00531674">
        <w:rPr>
          <w:rFonts w:ascii="Calibri" w:hAnsi="Calibri"/>
          <w:sz w:val="24"/>
          <w:szCs w:val="24"/>
          <w:lang w:val="lt-LT"/>
        </w:rPr>
        <w:t>–</w:t>
      </w:r>
      <w:r w:rsidR="008109BE" w:rsidRPr="00531674">
        <w:rPr>
          <w:rFonts w:ascii="Calibri" w:hAnsi="Calibri"/>
          <w:sz w:val="24"/>
          <w:szCs w:val="24"/>
          <w:lang w:val="lt-LT"/>
        </w:rPr>
        <w:t xml:space="preserve"> </w:t>
      </w:r>
      <w:r w:rsidR="00F43BF2" w:rsidRPr="00531674">
        <w:rPr>
          <w:rFonts w:ascii="Calibri" w:hAnsi="Calibri"/>
          <w:sz w:val="24"/>
          <w:szCs w:val="24"/>
          <w:lang w:val="lt-LT"/>
        </w:rPr>
        <w:t>serijinė. Bent keturios greičių dėžės tvirtinimo angos savo padėtimi privalo atitikti tvirtinimo prie variklio bloko vietas. Tarpe tarp variklio bloko ir</w:t>
      </w:r>
      <w:r w:rsidR="001000E6" w:rsidRPr="00531674">
        <w:rPr>
          <w:rFonts w:ascii="Calibri" w:hAnsi="Calibri"/>
          <w:sz w:val="24"/>
          <w:szCs w:val="24"/>
          <w:lang w:val="lt-LT"/>
        </w:rPr>
        <w:t xml:space="preserve"> greičių dėžės draudžiami adapte</w:t>
      </w:r>
      <w:r w:rsidR="00F43BF2" w:rsidRPr="00531674">
        <w:rPr>
          <w:rFonts w:ascii="Calibri" w:hAnsi="Calibri"/>
          <w:sz w:val="24"/>
          <w:szCs w:val="24"/>
          <w:lang w:val="lt-LT"/>
        </w:rPr>
        <w:t>riai, perėjimai, distancinės plokštelės, įvorės bei flanšai.</w:t>
      </w:r>
    </w:p>
    <w:p w:rsidR="00224A7F" w:rsidRPr="009C0354" w:rsidRDefault="00224A7F"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Greičių dėžės pozicija ir orientacija</w:t>
      </w:r>
      <w:r w:rsidR="008109BE" w:rsidRPr="009C0354">
        <w:rPr>
          <w:rFonts w:ascii="Calibri" w:hAnsi="Calibri"/>
          <w:i/>
          <w:sz w:val="24"/>
          <w:szCs w:val="24"/>
          <w:lang w:val="lt-LT"/>
        </w:rPr>
        <w:t xml:space="preserve"> </w:t>
      </w:r>
      <w:r w:rsidR="0038032B" w:rsidRPr="009C0354">
        <w:rPr>
          <w:rFonts w:ascii="Calibri" w:hAnsi="Calibri"/>
          <w:sz w:val="24"/>
          <w:szCs w:val="24"/>
          <w:lang w:val="lt-LT"/>
        </w:rPr>
        <w:t>–</w:t>
      </w:r>
      <w:r w:rsidR="008109BE" w:rsidRPr="009C0354">
        <w:rPr>
          <w:rFonts w:ascii="Calibri" w:hAnsi="Calibri"/>
          <w:sz w:val="24"/>
          <w:szCs w:val="24"/>
          <w:lang w:val="lt-LT"/>
        </w:rPr>
        <w:t xml:space="preserve"> </w:t>
      </w:r>
      <w:r w:rsidR="00F43BF2" w:rsidRPr="009C0354">
        <w:rPr>
          <w:rFonts w:ascii="Calibri" w:hAnsi="Calibri"/>
          <w:sz w:val="24"/>
          <w:szCs w:val="24"/>
          <w:lang w:val="lt-LT"/>
        </w:rPr>
        <w:t>originali</w:t>
      </w:r>
      <w:r w:rsidRPr="009C0354">
        <w:rPr>
          <w:rFonts w:ascii="Calibri" w:hAnsi="Calibri"/>
          <w:sz w:val="24"/>
          <w:szCs w:val="24"/>
          <w:lang w:val="lt-LT"/>
        </w:rPr>
        <w:t>.</w:t>
      </w:r>
    </w:p>
    <w:p w:rsidR="00181519" w:rsidRPr="009C0354" w:rsidRDefault="00181519"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Bėgių perdavimo skaičiai</w:t>
      </w:r>
      <w:r w:rsidR="008109BE" w:rsidRPr="009C0354">
        <w:rPr>
          <w:rFonts w:ascii="Calibri" w:hAnsi="Calibri"/>
          <w:i/>
          <w:sz w:val="24"/>
          <w:szCs w:val="24"/>
          <w:lang w:val="lt-LT"/>
        </w:rPr>
        <w:t xml:space="preserve"> </w:t>
      </w:r>
      <w:r w:rsidR="0021561A" w:rsidRPr="009C0354">
        <w:rPr>
          <w:rFonts w:ascii="Calibri" w:hAnsi="Calibri"/>
          <w:sz w:val="24"/>
          <w:szCs w:val="24"/>
          <w:lang w:val="lt-LT"/>
        </w:rPr>
        <w:t>–</w:t>
      </w:r>
      <w:r w:rsidR="008109BE" w:rsidRPr="009C0354">
        <w:rPr>
          <w:rFonts w:ascii="Calibri" w:hAnsi="Calibri"/>
          <w:sz w:val="24"/>
          <w:szCs w:val="24"/>
          <w:lang w:val="lt-LT"/>
        </w:rPr>
        <w:t xml:space="preserve"> </w:t>
      </w:r>
      <w:r w:rsidR="0021561A" w:rsidRPr="009C0354">
        <w:rPr>
          <w:rFonts w:ascii="Calibri" w:hAnsi="Calibri" w:cs="Calibri"/>
          <w:sz w:val="24"/>
          <w:szCs w:val="24"/>
          <w:lang w:val="lt-LT"/>
        </w:rPr>
        <w:t>be apribojimų</w:t>
      </w:r>
      <w:r w:rsidR="0038032B" w:rsidRPr="009C0354">
        <w:rPr>
          <w:rFonts w:ascii="Calibri" w:hAnsi="Calibri" w:cs="Calibri"/>
          <w:sz w:val="24"/>
          <w:szCs w:val="24"/>
          <w:lang w:val="lt-LT"/>
        </w:rPr>
        <w:t xml:space="preserve">. </w:t>
      </w:r>
    </w:p>
    <w:p w:rsidR="00181519" w:rsidRPr="009C0354" w:rsidRDefault="00181519"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lastRenderedPageBreak/>
        <w:t>Atbulinė pavara</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8109BE" w:rsidRPr="009C0354">
        <w:rPr>
          <w:rFonts w:ascii="Calibri" w:hAnsi="Calibri"/>
          <w:sz w:val="24"/>
          <w:szCs w:val="24"/>
          <w:lang w:val="lt-LT"/>
        </w:rPr>
        <w:t xml:space="preserve"> </w:t>
      </w:r>
      <w:r w:rsidRPr="009C0354">
        <w:rPr>
          <w:rFonts w:ascii="Calibri" w:hAnsi="Calibri"/>
          <w:sz w:val="24"/>
          <w:szCs w:val="24"/>
          <w:lang w:val="lt-LT"/>
        </w:rPr>
        <w:t>privaloma.</w:t>
      </w:r>
    </w:p>
    <w:p w:rsidR="00123028" w:rsidRPr="009C0354" w:rsidRDefault="00181519" w:rsidP="00BF2BA5">
      <w:pPr>
        <w:pStyle w:val="ListParagraph"/>
        <w:numPr>
          <w:ilvl w:val="0"/>
          <w:numId w:val="31"/>
        </w:numPr>
        <w:jc w:val="both"/>
        <w:rPr>
          <w:rFonts w:ascii="Calibri" w:hAnsi="Calibri"/>
          <w:sz w:val="24"/>
          <w:szCs w:val="24"/>
          <w:lang w:val="lt-LT"/>
        </w:rPr>
      </w:pPr>
      <w:r w:rsidRPr="009C0354">
        <w:rPr>
          <w:rFonts w:ascii="Calibri" w:hAnsi="Calibri"/>
          <w:i/>
          <w:sz w:val="24"/>
          <w:szCs w:val="24"/>
          <w:lang w:val="lt-LT"/>
        </w:rPr>
        <w:t>Bėgių perjungimo mechanizmas</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123028" w:rsidRPr="009C0354">
        <w:rPr>
          <w:rFonts w:ascii="Calibri" w:hAnsi="Calibri"/>
          <w:sz w:val="24"/>
          <w:szCs w:val="24"/>
          <w:lang w:val="lt-LT"/>
        </w:rPr>
        <w:t xml:space="preserve"> be apribojimų.</w:t>
      </w:r>
    </w:p>
    <w:p w:rsidR="00395995" w:rsidRPr="00531674" w:rsidRDefault="00395995" w:rsidP="00BF2BA5">
      <w:pPr>
        <w:pStyle w:val="ListParagraph"/>
        <w:numPr>
          <w:ilvl w:val="0"/>
          <w:numId w:val="31"/>
        </w:numPr>
        <w:jc w:val="both"/>
        <w:rPr>
          <w:rFonts w:ascii="Calibri" w:hAnsi="Calibri" w:cs="Calibri"/>
          <w:sz w:val="24"/>
          <w:szCs w:val="24"/>
          <w:lang w:val="lt-LT"/>
        </w:rPr>
      </w:pPr>
      <w:r w:rsidRPr="009C0354">
        <w:rPr>
          <w:rFonts w:ascii="Calibri" w:hAnsi="Calibri" w:cs="Calibri"/>
          <w:i/>
          <w:sz w:val="24"/>
          <w:szCs w:val="24"/>
          <w:lang w:val="lt-LT"/>
        </w:rPr>
        <w:t>Kardaniniai velenai ir jų šarnyrai</w:t>
      </w:r>
      <w:r w:rsidRPr="009C0354">
        <w:rPr>
          <w:rFonts w:ascii="Calibri" w:hAnsi="Calibri" w:cs="Calibri"/>
          <w:sz w:val="24"/>
          <w:szCs w:val="24"/>
          <w:lang w:val="lt-LT"/>
        </w:rPr>
        <w:t xml:space="preserve"> – </w:t>
      </w:r>
      <w:r w:rsidR="0038032B" w:rsidRPr="009C0354">
        <w:rPr>
          <w:rFonts w:ascii="Calibri" w:hAnsi="Calibri" w:cs="Calibri"/>
          <w:sz w:val="24"/>
          <w:szCs w:val="24"/>
          <w:lang w:val="lt-LT"/>
        </w:rPr>
        <w:t>be apribojimų</w:t>
      </w:r>
      <w:r w:rsidR="00D1524A" w:rsidRPr="009C0354">
        <w:rPr>
          <w:rFonts w:ascii="Calibri" w:hAnsi="Calibri" w:cs="Calibri"/>
          <w:sz w:val="24"/>
          <w:szCs w:val="24"/>
          <w:lang w:val="lt-LT"/>
        </w:rPr>
        <w:t xml:space="preserve">. </w:t>
      </w:r>
      <w:r w:rsidR="00D1524A" w:rsidRPr="00531674">
        <w:rPr>
          <w:rFonts w:ascii="Calibri" w:hAnsi="Calibri" w:cs="Calibri"/>
          <w:sz w:val="24"/>
          <w:szCs w:val="24"/>
          <w:lang w:val="lt-LT"/>
        </w:rPr>
        <w:t xml:space="preserve">Modifikuoto kardaninio veleno atveju, </w:t>
      </w:r>
      <w:r w:rsidR="00E36361" w:rsidRPr="00531674">
        <w:rPr>
          <w:rFonts w:ascii="Calibri" w:hAnsi="Calibri" w:cs="Calibri"/>
          <w:sz w:val="24"/>
          <w:szCs w:val="24"/>
          <w:lang w:val="lt-LT"/>
        </w:rPr>
        <w:t>150 mm atstumu nuo priekinio kardaninio veleno šarnyro (kryžmės, demferio) privalo būti įrengtas lankas, pagamintas iš 6</w:t>
      </w:r>
      <w:r w:rsidR="00E279F6">
        <w:rPr>
          <w:rFonts w:ascii="Calibri" w:hAnsi="Calibri" w:cs="Calibri"/>
          <w:sz w:val="24"/>
          <w:szCs w:val="24"/>
          <w:lang w:val="lt-LT"/>
        </w:rPr>
        <w:t>,0</w:t>
      </w:r>
      <w:r w:rsidR="00E36361" w:rsidRPr="00531674">
        <w:rPr>
          <w:rFonts w:ascii="Calibri" w:hAnsi="Calibri" w:cs="Calibri"/>
          <w:sz w:val="24"/>
          <w:szCs w:val="24"/>
          <w:lang w:val="lt-LT"/>
        </w:rPr>
        <w:t xml:space="preserve"> mm storio ir 50 mm pločio plieninės </w:t>
      </w:r>
      <w:r w:rsidR="00E36361" w:rsidRPr="00E279F6">
        <w:rPr>
          <w:rFonts w:ascii="Calibri" w:hAnsi="Calibri" w:cs="Calibri"/>
          <w:sz w:val="24"/>
          <w:szCs w:val="24"/>
          <w:lang w:val="lt-LT"/>
        </w:rPr>
        <w:t>juostos</w:t>
      </w:r>
      <w:r w:rsidR="00E055D8" w:rsidRPr="00E279F6">
        <w:rPr>
          <w:rFonts w:ascii="Calibri" w:hAnsi="Calibri" w:cs="Calibri"/>
          <w:sz w:val="24"/>
          <w:szCs w:val="24"/>
          <w:lang w:val="lt-LT"/>
        </w:rPr>
        <w:t xml:space="preserve"> arba </w:t>
      </w:r>
      <w:r w:rsidR="00E279F6" w:rsidRPr="00E279F6">
        <w:rPr>
          <w:rFonts w:ascii="Calibri" w:hAnsi="Calibri" w:cs="Calibri"/>
          <w:sz w:val="24"/>
          <w:szCs w:val="24"/>
          <w:lang w:val="lt-LT"/>
        </w:rPr>
        <w:t xml:space="preserve">minimaliai </w:t>
      </w:r>
      <w:r w:rsidR="00E055D8" w:rsidRPr="00E279F6">
        <w:rPr>
          <w:rFonts w:ascii="Calibri" w:hAnsi="Calibri" w:cs="Calibri"/>
          <w:sz w:val="24"/>
          <w:szCs w:val="24"/>
          <w:lang w:val="lt-LT"/>
        </w:rPr>
        <w:t>22x1,5 plieninio vamzdžio</w:t>
      </w:r>
      <w:r w:rsidR="00E36361" w:rsidRPr="00531674">
        <w:rPr>
          <w:rFonts w:ascii="Calibri" w:hAnsi="Calibri" w:cs="Calibri"/>
          <w:sz w:val="24"/>
          <w:szCs w:val="24"/>
          <w:lang w:val="lt-LT"/>
        </w:rPr>
        <w:t>, kad apsaugotų nuo automobilio apsivertimo, nul</w:t>
      </w:r>
      <w:r w:rsidR="00952D4F" w:rsidRPr="00531674">
        <w:rPr>
          <w:rFonts w:ascii="Calibri" w:hAnsi="Calibri" w:cs="Calibri"/>
          <w:sz w:val="24"/>
          <w:szCs w:val="24"/>
          <w:lang w:val="lt-LT"/>
        </w:rPr>
        <w:t>ū</w:t>
      </w:r>
      <w:r w:rsidR="00E36361" w:rsidRPr="00531674">
        <w:rPr>
          <w:rFonts w:ascii="Calibri" w:hAnsi="Calibri" w:cs="Calibri"/>
          <w:sz w:val="24"/>
          <w:szCs w:val="24"/>
          <w:lang w:val="lt-LT"/>
        </w:rPr>
        <w:t>žus kardaniniam velenui.</w:t>
      </w:r>
    </w:p>
    <w:p w:rsidR="00395995" w:rsidRPr="009C0354" w:rsidRDefault="00395995" w:rsidP="00BF2BA5">
      <w:pPr>
        <w:pStyle w:val="ListParagraph"/>
        <w:numPr>
          <w:ilvl w:val="0"/>
          <w:numId w:val="31"/>
        </w:numPr>
        <w:jc w:val="both"/>
        <w:rPr>
          <w:rFonts w:ascii="Calibri" w:hAnsi="Calibri" w:cs="Calibri"/>
          <w:sz w:val="24"/>
          <w:szCs w:val="24"/>
          <w:lang w:val="lt-LT"/>
        </w:rPr>
      </w:pPr>
      <w:r w:rsidRPr="009C0354">
        <w:rPr>
          <w:rFonts w:ascii="Calibri" w:hAnsi="Calibri" w:cs="Calibri"/>
          <w:i/>
          <w:sz w:val="24"/>
          <w:szCs w:val="24"/>
          <w:lang w:val="lt-LT"/>
        </w:rPr>
        <w:t>Pusašių velenai ir jų šarnyrai</w:t>
      </w:r>
      <w:r w:rsidRPr="009C0354">
        <w:rPr>
          <w:rFonts w:ascii="Calibri" w:hAnsi="Calibri" w:cs="Calibri"/>
          <w:sz w:val="24"/>
          <w:szCs w:val="24"/>
          <w:lang w:val="lt-LT"/>
        </w:rPr>
        <w:t xml:space="preserve"> – </w:t>
      </w:r>
      <w:r w:rsidR="0038032B" w:rsidRPr="009C0354">
        <w:rPr>
          <w:rFonts w:ascii="Calibri" w:hAnsi="Calibri" w:cs="Calibri"/>
          <w:sz w:val="24"/>
          <w:szCs w:val="24"/>
          <w:lang w:val="lt-LT"/>
        </w:rPr>
        <w:t>be apribojimų.</w:t>
      </w:r>
    </w:p>
    <w:p w:rsidR="009D1DD0" w:rsidRPr="00531674" w:rsidRDefault="00395995" w:rsidP="00BF2BA5">
      <w:pPr>
        <w:pStyle w:val="ListParagraph"/>
        <w:numPr>
          <w:ilvl w:val="0"/>
          <w:numId w:val="31"/>
        </w:numPr>
        <w:jc w:val="both"/>
        <w:rPr>
          <w:rFonts w:ascii="Calibri" w:hAnsi="Calibri" w:cs="Calibri"/>
          <w:sz w:val="24"/>
          <w:szCs w:val="24"/>
          <w:lang w:val="lt-LT"/>
        </w:rPr>
      </w:pPr>
      <w:r w:rsidRPr="00531674">
        <w:rPr>
          <w:rFonts w:ascii="Calibri" w:hAnsi="Calibri" w:cs="Calibri"/>
          <w:i/>
          <w:sz w:val="24"/>
          <w:szCs w:val="24"/>
          <w:lang w:val="lt-LT"/>
        </w:rPr>
        <w:t>Reduktori</w:t>
      </w:r>
      <w:r w:rsidR="00FD5F55" w:rsidRPr="00531674">
        <w:rPr>
          <w:rFonts w:ascii="Calibri" w:hAnsi="Calibri" w:cs="Calibri"/>
          <w:i/>
          <w:sz w:val="24"/>
          <w:szCs w:val="24"/>
          <w:lang w:val="lt-LT"/>
        </w:rPr>
        <w:t>us</w:t>
      </w:r>
      <w:r w:rsidR="002D7499" w:rsidRPr="00531674">
        <w:rPr>
          <w:rFonts w:ascii="Calibri" w:hAnsi="Calibri" w:cs="Calibri"/>
          <w:i/>
          <w:sz w:val="24"/>
          <w:szCs w:val="24"/>
          <w:lang w:val="lt-LT"/>
        </w:rPr>
        <w:t xml:space="preserve"> (pagrindinė pavara)</w:t>
      </w:r>
      <w:r w:rsidR="008109BE" w:rsidRPr="00531674">
        <w:rPr>
          <w:rFonts w:ascii="Calibri" w:hAnsi="Calibri" w:cs="Calibri"/>
          <w:i/>
          <w:sz w:val="24"/>
          <w:szCs w:val="24"/>
          <w:lang w:val="lt-LT"/>
        </w:rPr>
        <w:t xml:space="preserve"> </w:t>
      </w:r>
      <w:r w:rsidR="0038032B" w:rsidRPr="00531674">
        <w:rPr>
          <w:rFonts w:ascii="Calibri" w:hAnsi="Calibri" w:cs="Calibri"/>
          <w:sz w:val="24"/>
          <w:szCs w:val="24"/>
          <w:lang w:val="lt-LT"/>
        </w:rPr>
        <w:t>–</w:t>
      </w:r>
      <w:r w:rsidR="008109BE" w:rsidRPr="00531674">
        <w:rPr>
          <w:rFonts w:ascii="Calibri" w:hAnsi="Calibri" w:cs="Calibri"/>
          <w:sz w:val="24"/>
          <w:szCs w:val="24"/>
          <w:lang w:val="lt-LT"/>
        </w:rPr>
        <w:t xml:space="preserve"> </w:t>
      </w:r>
      <w:r w:rsidR="007A6459" w:rsidRPr="00531674">
        <w:rPr>
          <w:rFonts w:ascii="Calibri" w:hAnsi="Calibri" w:cs="Calibri"/>
          <w:sz w:val="24"/>
          <w:szCs w:val="24"/>
          <w:lang w:val="lt-LT"/>
        </w:rPr>
        <w:t>serijinis, atitinkantis originalias tvirtinimo vietas. Gali būti įrengiami papildomi tvirtinimai.</w:t>
      </w:r>
    </w:p>
    <w:p w:rsidR="00395995" w:rsidRPr="009C0354" w:rsidRDefault="0021561A" w:rsidP="00BF2BA5">
      <w:pPr>
        <w:pStyle w:val="ListParagraph"/>
        <w:numPr>
          <w:ilvl w:val="0"/>
          <w:numId w:val="31"/>
        </w:numPr>
        <w:jc w:val="both"/>
        <w:rPr>
          <w:rFonts w:ascii="Calibri" w:hAnsi="Calibri" w:cs="Calibri"/>
          <w:sz w:val="24"/>
          <w:szCs w:val="24"/>
          <w:lang w:val="lt-LT"/>
        </w:rPr>
      </w:pPr>
      <w:r w:rsidRPr="009C0354">
        <w:rPr>
          <w:rFonts w:ascii="Calibri" w:hAnsi="Calibri"/>
          <w:i/>
          <w:sz w:val="24"/>
          <w:szCs w:val="24"/>
          <w:lang w:val="lt-LT"/>
        </w:rPr>
        <w:t>Diferencialų</w:t>
      </w:r>
      <w:r w:rsidR="008109BE" w:rsidRPr="009C0354">
        <w:rPr>
          <w:rFonts w:ascii="Calibri" w:hAnsi="Calibri"/>
          <w:i/>
          <w:sz w:val="24"/>
          <w:szCs w:val="24"/>
          <w:lang w:val="lt-LT"/>
        </w:rPr>
        <w:t xml:space="preserve"> </w:t>
      </w:r>
      <w:r w:rsidR="009D1DD0" w:rsidRPr="009C0354">
        <w:rPr>
          <w:rFonts w:ascii="Calibri" w:hAnsi="Calibri"/>
          <w:i/>
          <w:sz w:val="24"/>
          <w:szCs w:val="24"/>
          <w:lang w:val="lt-LT"/>
        </w:rPr>
        <w:t>blokiruotė</w:t>
      </w:r>
      <w:r w:rsidRPr="009C0354">
        <w:rPr>
          <w:rFonts w:ascii="Calibri" w:hAnsi="Calibri"/>
          <w:i/>
          <w:sz w:val="24"/>
          <w:szCs w:val="24"/>
          <w:lang w:val="lt-LT"/>
        </w:rPr>
        <w:t>s</w:t>
      </w:r>
      <w:r w:rsidR="009D1DD0" w:rsidRPr="009C0354">
        <w:rPr>
          <w:rFonts w:ascii="Calibri" w:hAnsi="Calibri"/>
          <w:sz w:val="24"/>
          <w:szCs w:val="24"/>
          <w:lang w:val="lt-LT"/>
        </w:rPr>
        <w:t xml:space="preserve"> – </w:t>
      </w:r>
      <w:r w:rsidRPr="009C0354">
        <w:rPr>
          <w:rFonts w:ascii="Calibri" w:hAnsi="Calibri"/>
          <w:sz w:val="24"/>
          <w:szCs w:val="24"/>
          <w:lang w:val="lt-LT"/>
        </w:rPr>
        <w:t>be apribojimų</w:t>
      </w:r>
      <w:r w:rsidR="009D1DD0" w:rsidRPr="009C0354">
        <w:rPr>
          <w:rFonts w:ascii="Calibri" w:hAnsi="Calibri"/>
          <w:sz w:val="24"/>
          <w:szCs w:val="24"/>
          <w:lang w:val="lt-LT"/>
        </w:rPr>
        <w:t>.</w:t>
      </w:r>
    </w:p>
    <w:p w:rsidR="00C8094B" w:rsidRPr="009C0354" w:rsidRDefault="007D56FD" w:rsidP="00BF2BA5">
      <w:pPr>
        <w:pStyle w:val="ListParagraph"/>
        <w:numPr>
          <w:ilvl w:val="0"/>
          <w:numId w:val="31"/>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Kitos</w:t>
      </w:r>
      <w:r w:rsidR="00C8094B" w:rsidRPr="009C0354">
        <w:rPr>
          <w:rFonts w:asciiTheme="minorHAnsi" w:hAnsiTheme="minorHAnsi" w:cstheme="minorHAnsi"/>
          <w:i/>
          <w:sz w:val="24"/>
          <w:szCs w:val="24"/>
          <w:lang w:val="lt-LT"/>
        </w:rPr>
        <w:t xml:space="preserve"> transmisijos detalės</w:t>
      </w:r>
      <w:r w:rsidR="00C8094B" w:rsidRPr="009C0354">
        <w:rPr>
          <w:rFonts w:asciiTheme="minorHAnsi" w:hAnsiTheme="minorHAnsi" w:cstheme="minorHAnsi"/>
          <w:sz w:val="24"/>
          <w:szCs w:val="24"/>
          <w:lang w:val="lt-LT"/>
        </w:rPr>
        <w:t xml:space="preserve"> – be apribojimų.</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9" w:name="_Toc470287716"/>
      <w:r w:rsidRPr="009C0354">
        <w:rPr>
          <w:rFonts w:asciiTheme="minorHAnsi" w:hAnsiTheme="minorHAnsi" w:cstheme="minorHAnsi"/>
          <w:sz w:val="24"/>
          <w:szCs w:val="24"/>
          <w:lang w:val="lt-LT"/>
        </w:rPr>
        <w:t>STABDŽIŲ SISTEMA</w:t>
      </w:r>
      <w:bookmarkEnd w:id="9"/>
    </w:p>
    <w:p w:rsidR="009F4F93" w:rsidRPr="009C0354" w:rsidRDefault="009F4F93" w:rsidP="00BF2BA5">
      <w:pPr>
        <w:pStyle w:val="ListParagraph"/>
        <w:numPr>
          <w:ilvl w:val="0"/>
          <w:numId w:val="10"/>
        </w:numPr>
        <w:jc w:val="both"/>
        <w:rPr>
          <w:rFonts w:ascii="Calibri" w:hAnsi="Calibri" w:cs="Calibri"/>
          <w:sz w:val="24"/>
          <w:szCs w:val="24"/>
          <w:lang w:val="lt-LT"/>
        </w:rPr>
      </w:pPr>
      <w:r w:rsidRPr="009C0354">
        <w:rPr>
          <w:rFonts w:ascii="Calibri" w:hAnsi="Calibri" w:cs="Calibri"/>
          <w:sz w:val="24"/>
          <w:szCs w:val="24"/>
          <w:lang w:val="lt-LT"/>
        </w:rPr>
        <w:t>Privaloma dviejų</w:t>
      </w:r>
      <w:r w:rsidR="007D56FD" w:rsidRPr="009C0354">
        <w:rPr>
          <w:rFonts w:ascii="Calibri" w:hAnsi="Calibri" w:cs="Calibri"/>
          <w:sz w:val="24"/>
          <w:szCs w:val="24"/>
          <w:lang w:val="lt-LT"/>
        </w:rPr>
        <w:t xml:space="preserve"> kontūrų stabdžių sistema, </w:t>
      </w:r>
      <w:r w:rsidRPr="009C0354">
        <w:rPr>
          <w:rFonts w:ascii="Calibri" w:hAnsi="Calibri" w:cs="Calibri"/>
          <w:sz w:val="24"/>
          <w:szCs w:val="24"/>
          <w:lang w:val="lt-LT"/>
        </w:rPr>
        <w:t>valdoma vienu pedalu ir vienu metu veikia</w:t>
      </w:r>
      <w:r w:rsidR="007D56FD" w:rsidRPr="009C0354">
        <w:rPr>
          <w:rFonts w:ascii="Calibri" w:hAnsi="Calibri" w:cs="Calibri"/>
          <w:sz w:val="24"/>
          <w:szCs w:val="24"/>
          <w:lang w:val="lt-LT"/>
        </w:rPr>
        <w:t>nti</w:t>
      </w:r>
      <w:r w:rsidRPr="009C0354">
        <w:rPr>
          <w:rFonts w:ascii="Calibri" w:hAnsi="Calibri" w:cs="Calibri"/>
          <w:sz w:val="24"/>
          <w:szCs w:val="24"/>
          <w:lang w:val="lt-LT"/>
        </w:rPr>
        <w:t xml:space="preserve"> priekinius ir galinius ratus. Esant bet kokios rūšies stabdžių gedimams, sistema turi stabdyti ne mažiau nei du ratus.</w:t>
      </w:r>
    </w:p>
    <w:p w:rsidR="007D56FD"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Stabdžių pedalas ir pavara</w:t>
      </w:r>
      <w:r w:rsidR="008109BE" w:rsidRPr="009C0354">
        <w:rPr>
          <w:rFonts w:ascii="Calibri" w:hAnsi="Calibri"/>
          <w:i/>
          <w:sz w:val="24"/>
          <w:szCs w:val="24"/>
          <w:lang w:val="lt-LT"/>
        </w:rPr>
        <w:t xml:space="preserve"> </w:t>
      </w:r>
      <w:r w:rsidR="00584938" w:rsidRPr="009C0354">
        <w:rPr>
          <w:rFonts w:ascii="Calibri" w:hAnsi="Calibri"/>
          <w:sz w:val="24"/>
          <w:szCs w:val="24"/>
          <w:lang w:val="lt-LT"/>
        </w:rPr>
        <w:t>–</w:t>
      </w:r>
      <w:r w:rsidR="008109BE" w:rsidRPr="009C0354">
        <w:rPr>
          <w:rFonts w:ascii="Calibri" w:hAnsi="Calibri"/>
          <w:sz w:val="24"/>
          <w:szCs w:val="24"/>
          <w:lang w:val="lt-LT"/>
        </w:rPr>
        <w:t xml:space="preserve"> </w:t>
      </w:r>
      <w:r w:rsidR="00584938" w:rsidRPr="009C0354">
        <w:rPr>
          <w:rFonts w:ascii="Calibri" w:hAnsi="Calibri"/>
          <w:sz w:val="24"/>
          <w:szCs w:val="24"/>
          <w:lang w:val="lt-LT"/>
        </w:rPr>
        <w:t>be apribojimų, bet detalės privalo būti pagamintos iš metalo</w:t>
      </w:r>
      <w:r w:rsidRPr="009C0354">
        <w:rPr>
          <w:rFonts w:ascii="Calibri" w:hAnsi="Calibri"/>
          <w:sz w:val="24"/>
          <w:szCs w:val="24"/>
          <w:lang w:val="lt-LT"/>
        </w:rPr>
        <w:t>.</w:t>
      </w:r>
    </w:p>
    <w:p w:rsidR="00FD5F55" w:rsidRPr="009C0354" w:rsidRDefault="00AE70EB"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Stabdžių šviesų jungiklis</w:t>
      </w:r>
      <w:r w:rsidR="008109BE" w:rsidRPr="009C0354">
        <w:rPr>
          <w:rFonts w:ascii="Calibri" w:hAnsi="Calibri"/>
          <w:i/>
          <w:sz w:val="24"/>
          <w:szCs w:val="24"/>
          <w:lang w:val="lt-LT"/>
        </w:rPr>
        <w:t xml:space="preserve"> </w:t>
      </w:r>
      <w:r w:rsidR="00584938" w:rsidRPr="009C0354">
        <w:rPr>
          <w:rFonts w:ascii="Calibri" w:hAnsi="Calibri"/>
          <w:sz w:val="24"/>
          <w:szCs w:val="24"/>
          <w:lang w:val="lt-LT"/>
        </w:rPr>
        <w:t>– privalomas su išlaikyta funkcij</w:t>
      </w:r>
      <w:r w:rsidR="00952D4F" w:rsidRPr="009C0354">
        <w:rPr>
          <w:rFonts w:ascii="Calibri" w:hAnsi="Calibri"/>
          <w:sz w:val="24"/>
          <w:szCs w:val="24"/>
          <w:lang w:val="lt-LT"/>
        </w:rPr>
        <w:t>a</w:t>
      </w:r>
      <w:r w:rsidRPr="009C0354">
        <w:rPr>
          <w:rFonts w:ascii="Calibri" w:hAnsi="Calibri"/>
          <w:sz w:val="24"/>
          <w:szCs w:val="24"/>
          <w:lang w:val="lt-LT"/>
        </w:rPr>
        <w:t>.</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Pagrindinis stabdžių cilindras</w:t>
      </w:r>
      <w:r w:rsidR="00E6508A" w:rsidRPr="009C0354">
        <w:rPr>
          <w:rFonts w:ascii="Calibri" w:hAnsi="Calibri"/>
          <w:i/>
          <w:sz w:val="24"/>
          <w:szCs w:val="24"/>
          <w:lang w:val="lt-LT"/>
        </w:rPr>
        <w:t xml:space="preserve"> (įskaitant skysčio bakelį)</w:t>
      </w:r>
      <w:r w:rsidR="008109BE" w:rsidRPr="009C0354">
        <w:rPr>
          <w:rFonts w:ascii="Calibri" w:hAnsi="Calibri"/>
          <w:i/>
          <w:sz w:val="24"/>
          <w:szCs w:val="24"/>
          <w:lang w:val="lt-LT"/>
        </w:rPr>
        <w:t xml:space="preserve"> </w:t>
      </w:r>
      <w:r w:rsidR="00584938" w:rsidRPr="009C0354">
        <w:rPr>
          <w:rFonts w:ascii="Calibri" w:hAnsi="Calibri"/>
          <w:sz w:val="24"/>
          <w:szCs w:val="24"/>
          <w:lang w:val="lt-LT"/>
        </w:rPr>
        <w:t>–</w:t>
      </w:r>
      <w:r w:rsidR="008109BE" w:rsidRPr="009C0354">
        <w:rPr>
          <w:rFonts w:ascii="Calibri" w:hAnsi="Calibri"/>
          <w:sz w:val="24"/>
          <w:szCs w:val="24"/>
          <w:lang w:val="lt-LT"/>
        </w:rPr>
        <w:t xml:space="preserve"> </w:t>
      </w:r>
      <w:r w:rsidR="00584938" w:rsidRPr="009C0354">
        <w:rPr>
          <w:rFonts w:ascii="Calibri" w:hAnsi="Calibri"/>
          <w:sz w:val="24"/>
          <w:szCs w:val="24"/>
          <w:lang w:val="lt-LT"/>
        </w:rPr>
        <w:t>be apribojimų</w:t>
      </w:r>
      <w:r w:rsidRPr="009C0354">
        <w:rPr>
          <w:rFonts w:ascii="Calibri" w:hAnsi="Calibri"/>
          <w:sz w:val="24"/>
          <w:szCs w:val="24"/>
          <w:lang w:val="lt-LT"/>
        </w:rPr>
        <w:t>.</w:t>
      </w:r>
      <w:r w:rsidR="00584938" w:rsidRPr="009C0354">
        <w:rPr>
          <w:rFonts w:ascii="Calibri" w:hAnsi="Calibri"/>
          <w:sz w:val="24"/>
          <w:szCs w:val="24"/>
          <w:lang w:val="lt-LT"/>
        </w:rPr>
        <w:t xml:space="preserve"> Gali būti dvigubas (</w:t>
      </w:r>
      <w:r w:rsidR="00952D4F" w:rsidRPr="009C0354">
        <w:rPr>
          <w:rFonts w:ascii="Calibri" w:hAnsi="Calibri"/>
          <w:sz w:val="24"/>
          <w:szCs w:val="24"/>
          <w:lang w:val="lt-LT"/>
        </w:rPr>
        <w:t>angl. „</w:t>
      </w:r>
      <w:r w:rsidR="00584938" w:rsidRPr="009C0354">
        <w:rPr>
          <w:rFonts w:ascii="Calibri" w:hAnsi="Calibri"/>
          <w:sz w:val="24"/>
          <w:szCs w:val="24"/>
          <w:lang w:val="lt-LT"/>
        </w:rPr>
        <w:t>pedalbox</w:t>
      </w:r>
      <w:r w:rsidR="00952D4F" w:rsidRPr="009C0354">
        <w:rPr>
          <w:rFonts w:ascii="Calibri" w:hAnsi="Calibri"/>
          <w:sz w:val="24"/>
          <w:szCs w:val="24"/>
          <w:lang w:val="lt-LT"/>
        </w:rPr>
        <w:t>“</w:t>
      </w:r>
      <w:r w:rsidR="006704F6" w:rsidRPr="009C0354">
        <w:rPr>
          <w:rFonts w:ascii="Calibri" w:hAnsi="Calibri"/>
          <w:sz w:val="24"/>
          <w:szCs w:val="24"/>
          <w:lang w:val="lt-LT"/>
        </w:rPr>
        <w:t xml:space="preserve"> tipas)</w:t>
      </w:r>
      <w:bookmarkStart w:id="10" w:name="_GoBack"/>
      <w:bookmarkEnd w:id="10"/>
      <w:r w:rsidR="00584938" w:rsidRPr="009C0354">
        <w:rPr>
          <w:rFonts w:ascii="Calibri" w:hAnsi="Calibri"/>
          <w:sz w:val="24"/>
          <w:szCs w:val="24"/>
          <w:lang w:val="lt-LT"/>
        </w:rPr>
        <w:t xml:space="preserve"> su tarpašiniu stabdžių balanso reguliatoriumi.</w:t>
      </w:r>
      <w:r w:rsidR="008109BE" w:rsidRPr="009C0354">
        <w:rPr>
          <w:rFonts w:ascii="Calibri" w:hAnsi="Calibri"/>
          <w:sz w:val="24"/>
          <w:szCs w:val="24"/>
          <w:lang w:val="lt-LT"/>
        </w:rPr>
        <w:t xml:space="preserve"> </w:t>
      </w:r>
      <w:r w:rsidR="00FF3E0D" w:rsidRPr="009C0354">
        <w:rPr>
          <w:rFonts w:ascii="Calibri" w:hAnsi="Calibri"/>
          <w:sz w:val="24"/>
          <w:szCs w:val="24"/>
          <w:lang w:val="lt-LT"/>
        </w:rPr>
        <w:t>Sta</w:t>
      </w:r>
      <w:r w:rsidR="00E36361" w:rsidRPr="009C0354">
        <w:rPr>
          <w:rFonts w:ascii="Calibri" w:hAnsi="Calibri"/>
          <w:sz w:val="24"/>
          <w:szCs w:val="24"/>
          <w:lang w:val="lt-LT"/>
        </w:rPr>
        <w:t xml:space="preserve">bdžių skysčio bakelius rekomenduojama įrengti </w:t>
      </w:r>
      <w:r w:rsidR="00FF3E0D" w:rsidRPr="009C0354">
        <w:rPr>
          <w:rFonts w:ascii="Calibri" w:hAnsi="Calibri"/>
          <w:sz w:val="24"/>
          <w:szCs w:val="24"/>
          <w:lang w:val="lt-LT"/>
        </w:rPr>
        <w:t>variklio skyriuje.</w:t>
      </w:r>
      <w:r w:rsidR="00E36361" w:rsidRPr="009C0354">
        <w:rPr>
          <w:rFonts w:ascii="Calibri" w:hAnsi="Calibri"/>
          <w:sz w:val="24"/>
          <w:szCs w:val="24"/>
          <w:lang w:val="lt-LT"/>
        </w:rPr>
        <w:t xml:space="preserve"> Salone įrengti </w:t>
      </w:r>
      <w:r w:rsidR="00E055D8" w:rsidRPr="00E279F6">
        <w:rPr>
          <w:rFonts w:ascii="Calibri" w:hAnsi="Calibri"/>
          <w:sz w:val="24"/>
          <w:szCs w:val="24"/>
          <w:lang w:val="lt-LT"/>
        </w:rPr>
        <w:t xml:space="preserve">nemetaliniai </w:t>
      </w:r>
      <w:r w:rsidR="00E36361" w:rsidRPr="00E279F6">
        <w:rPr>
          <w:rFonts w:ascii="Calibri" w:hAnsi="Calibri"/>
          <w:sz w:val="24"/>
          <w:szCs w:val="24"/>
          <w:lang w:val="lt-LT"/>
        </w:rPr>
        <w:t>bakeliai</w:t>
      </w:r>
      <w:r w:rsidR="00E36361" w:rsidRPr="009C0354">
        <w:rPr>
          <w:rFonts w:ascii="Calibri" w:hAnsi="Calibri"/>
          <w:sz w:val="24"/>
          <w:szCs w:val="24"/>
          <w:lang w:val="lt-LT"/>
        </w:rPr>
        <w:t xml:space="preserve"> privalo būti uždengti skysčiui nelaidžiu ir ugniai atspariu konteineriu.</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Stabdžių stiprintuvas</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Pr="009C0354">
        <w:rPr>
          <w:rFonts w:ascii="Calibri" w:hAnsi="Calibri"/>
          <w:sz w:val="24"/>
          <w:szCs w:val="24"/>
          <w:lang w:val="lt-LT"/>
        </w:rPr>
        <w:t xml:space="preserve"> be apribojimų. </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Stabdžių antiblokavimo sistema</w:t>
      </w:r>
      <w:r w:rsidR="008109BE" w:rsidRPr="009C0354">
        <w:rPr>
          <w:rFonts w:ascii="Calibri" w:hAnsi="Calibri"/>
          <w:i/>
          <w:sz w:val="24"/>
          <w:szCs w:val="24"/>
          <w:lang w:val="lt-LT"/>
        </w:rPr>
        <w:t xml:space="preserve"> </w:t>
      </w:r>
      <w:r w:rsidR="007D56FD" w:rsidRPr="009C0354">
        <w:rPr>
          <w:rFonts w:ascii="Calibri" w:hAnsi="Calibri"/>
          <w:sz w:val="24"/>
          <w:szCs w:val="24"/>
          <w:lang w:val="lt-LT"/>
        </w:rPr>
        <w:t>–</w:t>
      </w:r>
      <w:r w:rsidR="008109BE" w:rsidRPr="009C0354">
        <w:rPr>
          <w:rFonts w:ascii="Calibri" w:hAnsi="Calibri"/>
          <w:sz w:val="24"/>
          <w:szCs w:val="24"/>
          <w:lang w:val="lt-LT"/>
        </w:rPr>
        <w:t xml:space="preserve"> </w:t>
      </w:r>
      <w:r w:rsidR="007D56FD" w:rsidRPr="009C0354">
        <w:rPr>
          <w:rFonts w:ascii="Calibri" w:hAnsi="Calibri"/>
          <w:sz w:val="24"/>
          <w:szCs w:val="24"/>
          <w:lang w:val="lt-LT"/>
        </w:rPr>
        <w:t>be apribojimų</w:t>
      </w:r>
      <w:r w:rsidRPr="009C0354">
        <w:rPr>
          <w:rFonts w:ascii="Calibri" w:hAnsi="Calibri"/>
          <w:sz w:val="24"/>
          <w:szCs w:val="24"/>
          <w:lang w:val="lt-LT"/>
        </w:rPr>
        <w:t xml:space="preserve">. </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 xml:space="preserve">Stabdžių </w:t>
      </w:r>
      <w:r w:rsidR="00FB10C3" w:rsidRPr="009C0354">
        <w:rPr>
          <w:rFonts w:ascii="Calibri" w:hAnsi="Calibri"/>
          <w:i/>
          <w:sz w:val="24"/>
          <w:szCs w:val="24"/>
          <w:lang w:val="lt-LT"/>
        </w:rPr>
        <w:t>apkabos (</w:t>
      </w:r>
      <w:r w:rsidR="00F83DBD" w:rsidRPr="009C0354">
        <w:rPr>
          <w:rFonts w:ascii="Calibri" w:hAnsi="Calibri"/>
          <w:i/>
          <w:sz w:val="24"/>
          <w:szCs w:val="24"/>
          <w:lang w:val="lt-LT"/>
        </w:rPr>
        <w:t>su</w:t>
      </w:r>
      <w:r w:rsidRPr="009C0354">
        <w:rPr>
          <w:rFonts w:ascii="Calibri" w:hAnsi="Calibri"/>
          <w:i/>
          <w:sz w:val="24"/>
          <w:szCs w:val="24"/>
          <w:lang w:val="lt-LT"/>
        </w:rPr>
        <w:t>portai</w:t>
      </w:r>
      <w:r w:rsidR="00FB10C3" w:rsidRPr="009C0354">
        <w:rPr>
          <w:rFonts w:ascii="Calibri" w:hAnsi="Calibri"/>
          <w:i/>
          <w:sz w:val="24"/>
          <w:szCs w:val="24"/>
          <w:lang w:val="lt-LT"/>
        </w:rPr>
        <w:t>)</w:t>
      </w:r>
      <w:r w:rsidR="008109BE" w:rsidRPr="009C0354">
        <w:rPr>
          <w:rFonts w:ascii="Calibri" w:hAnsi="Calibri"/>
          <w:i/>
          <w:sz w:val="24"/>
          <w:szCs w:val="24"/>
          <w:lang w:val="lt-LT"/>
        </w:rPr>
        <w:t xml:space="preserve"> </w:t>
      </w:r>
      <w:r w:rsidR="00584938" w:rsidRPr="009C0354">
        <w:rPr>
          <w:rFonts w:ascii="Calibri" w:hAnsi="Calibri"/>
          <w:sz w:val="24"/>
          <w:szCs w:val="24"/>
          <w:lang w:val="lt-LT"/>
        </w:rPr>
        <w:t>– be apribojimų.</w:t>
      </w:r>
    </w:p>
    <w:p w:rsidR="00FD5F55" w:rsidRPr="009C0354" w:rsidRDefault="00FD5F55" w:rsidP="00BF2BA5">
      <w:pPr>
        <w:pStyle w:val="ListParagraph"/>
        <w:numPr>
          <w:ilvl w:val="0"/>
          <w:numId w:val="10"/>
        </w:numPr>
        <w:jc w:val="both"/>
        <w:rPr>
          <w:rFonts w:ascii="Calibri" w:hAnsi="Calibri"/>
          <w:color w:val="FF0000"/>
          <w:sz w:val="24"/>
          <w:szCs w:val="24"/>
          <w:lang w:val="lt-LT"/>
        </w:rPr>
      </w:pPr>
      <w:r w:rsidRPr="009C0354">
        <w:rPr>
          <w:rFonts w:ascii="Calibri" w:hAnsi="Calibri"/>
          <w:i/>
          <w:sz w:val="24"/>
          <w:szCs w:val="24"/>
          <w:lang w:val="lt-LT"/>
        </w:rPr>
        <w:t>Stabdžių diskai</w:t>
      </w:r>
      <w:r w:rsidR="008109BE" w:rsidRPr="009C0354">
        <w:rPr>
          <w:rFonts w:ascii="Calibri" w:hAnsi="Calibri"/>
          <w:i/>
          <w:sz w:val="24"/>
          <w:szCs w:val="24"/>
          <w:lang w:val="lt-LT"/>
        </w:rPr>
        <w:t xml:space="preserve"> </w:t>
      </w:r>
      <w:r w:rsidR="00584938" w:rsidRPr="009C0354">
        <w:rPr>
          <w:rFonts w:ascii="Calibri" w:hAnsi="Calibri"/>
          <w:sz w:val="24"/>
          <w:szCs w:val="24"/>
          <w:lang w:val="lt-LT"/>
        </w:rPr>
        <w:t>–</w:t>
      </w:r>
      <w:r w:rsidR="008109BE" w:rsidRPr="009C0354">
        <w:rPr>
          <w:rFonts w:ascii="Calibri" w:hAnsi="Calibri"/>
          <w:sz w:val="24"/>
          <w:szCs w:val="24"/>
          <w:lang w:val="lt-LT"/>
        </w:rPr>
        <w:t xml:space="preserve"> </w:t>
      </w:r>
      <w:r w:rsidR="005A0CE1" w:rsidRPr="009C0354">
        <w:rPr>
          <w:rFonts w:ascii="Calibri" w:hAnsi="Calibri"/>
          <w:sz w:val="24"/>
          <w:szCs w:val="24"/>
          <w:lang w:val="lt-LT"/>
        </w:rPr>
        <w:t>be apribojimų</w:t>
      </w:r>
      <w:r w:rsidR="007A6459" w:rsidRPr="009C0354">
        <w:rPr>
          <w:rFonts w:ascii="Calibri" w:hAnsi="Calibri"/>
          <w:sz w:val="24"/>
          <w:szCs w:val="24"/>
          <w:lang w:val="lt-LT"/>
        </w:rPr>
        <w:t>.</w:t>
      </w:r>
      <w:r w:rsidR="00B44B79" w:rsidRPr="009C0354">
        <w:rPr>
          <w:rFonts w:ascii="Calibri" w:hAnsi="Calibri"/>
          <w:sz w:val="24"/>
          <w:szCs w:val="24"/>
          <w:lang w:val="lt-LT"/>
        </w:rPr>
        <w:t xml:space="preserve"> </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Stabdžių trinkelės</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Pr="009C0354">
        <w:rPr>
          <w:rFonts w:ascii="Calibri" w:hAnsi="Calibri"/>
          <w:sz w:val="24"/>
          <w:szCs w:val="24"/>
          <w:lang w:val="lt-LT"/>
        </w:rPr>
        <w:t xml:space="preserve"> be apribojimų. </w:t>
      </w:r>
    </w:p>
    <w:p w:rsidR="00FD5F55" w:rsidRPr="009C0354" w:rsidRDefault="00FD5F55"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Rankinis stabdis</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Pr="009C0354">
        <w:rPr>
          <w:rFonts w:ascii="Calibri" w:hAnsi="Calibri"/>
          <w:sz w:val="24"/>
          <w:szCs w:val="24"/>
          <w:lang w:val="lt-LT"/>
        </w:rPr>
        <w:t xml:space="preserve"> be apribojimų.</w:t>
      </w:r>
    </w:p>
    <w:p w:rsidR="002D7499" w:rsidRPr="009C0354" w:rsidRDefault="002D7499"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 xml:space="preserve">Tarpašinis stabdžių </w:t>
      </w:r>
      <w:r w:rsidR="00506939" w:rsidRPr="009C0354">
        <w:rPr>
          <w:rFonts w:ascii="Calibri" w:hAnsi="Calibri"/>
          <w:i/>
          <w:sz w:val="24"/>
          <w:szCs w:val="24"/>
          <w:lang w:val="lt-LT"/>
        </w:rPr>
        <w:t xml:space="preserve">balanso </w:t>
      </w:r>
      <w:r w:rsidRPr="009C0354">
        <w:rPr>
          <w:rFonts w:ascii="Calibri" w:hAnsi="Calibri"/>
          <w:i/>
          <w:sz w:val="24"/>
          <w:szCs w:val="24"/>
          <w:lang w:val="lt-LT"/>
        </w:rPr>
        <w:t>reguliatorius</w:t>
      </w:r>
      <w:r w:rsidRPr="009C0354">
        <w:rPr>
          <w:rFonts w:ascii="Calibri" w:hAnsi="Calibri"/>
          <w:sz w:val="24"/>
          <w:szCs w:val="24"/>
          <w:lang w:val="lt-LT"/>
        </w:rPr>
        <w:t xml:space="preserve"> – be apribojimų.</w:t>
      </w:r>
    </w:p>
    <w:p w:rsidR="00FD5F55" w:rsidRDefault="002D7499" w:rsidP="00BF2BA5">
      <w:pPr>
        <w:pStyle w:val="ListParagraph"/>
        <w:numPr>
          <w:ilvl w:val="0"/>
          <w:numId w:val="10"/>
        </w:numPr>
        <w:jc w:val="both"/>
        <w:rPr>
          <w:rFonts w:ascii="Calibri" w:hAnsi="Calibri"/>
          <w:sz w:val="24"/>
          <w:szCs w:val="24"/>
          <w:lang w:val="lt-LT"/>
        </w:rPr>
      </w:pPr>
      <w:r w:rsidRPr="009C0354">
        <w:rPr>
          <w:rFonts w:ascii="Calibri" w:hAnsi="Calibri"/>
          <w:i/>
          <w:sz w:val="24"/>
          <w:szCs w:val="24"/>
          <w:lang w:val="lt-LT"/>
        </w:rPr>
        <w:t>Magistralės</w:t>
      </w:r>
      <w:r w:rsidRPr="009C0354">
        <w:rPr>
          <w:rFonts w:ascii="Calibri" w:hAnsi="Calibri"/>
          <w:sz w:val="24"/>
          <w:szCs w:val="24"/>
          <w:lang w:val="lt-LT"/>
        </w:rPr>
        <w:t xml:space="preserve"> gali būti pakeistos</w:t>
      </w:r>
      <w:r w:rsidR="00FD5F55" w:rsidRPr="009C0354">
        <w:rPr>
          <w:rFonts w:ascii="Calibri" w:hAnsi="Calibri"/>
          <w:sz w:val="24"/>
          <w:szCs w:val="24"/>
          <w:lang w:val="lt-LT"/>
        </w:rPr>
        <w:t xml:space="preserve"> aviacinio tipo vamzdeliais arba žarnelėmis. </w:t>
      </w:r>
      <w:r w:rsidRPr="009C0354">
        <w:rPr>
          <w:rFonts w:ascii="Calibri" w:hAnsi="Calibri"/>
          <w:sz w:val="24"/>
          <w:szCs w:val="24"/>
          <w:lang w:val="lt-LT"/>
        </w:rPr>
        <w:t>Magistrales</w:t>
      </w:r>
      <w:r w:rsidR="00FD5F55" w:rsidRPr="009C0354">
        <w:rPr>
          <w:rFonts w:ascii="Calibri" w:hAnsi="Calibri"/>
          <w:sz w:val="24"/>
          <w:szCs w:val="24"/>
          <w:lang w:val="lt-LT"/>
        </w:rPr>
        <w:t xml:space="preserve"> leidžiam</w:t>
      </w:r>
      <w:r w:rsidR="00F25089" w:rsidRPr="009C0354">
        <w:rPr>
          <w:rFonts w:ascii="Calibri" w:hAnsi="Calibri"/>
          <w:sz w:val="24"/>
          <w:szCs w:val="24"/>
          <w:lang w:val="lt-LT"/>
        </w:rPr>
        <w:t xml:space="preserve">a pravesti kėbulo viduje pagal </w:t>
      </w:r>
      <w:r w:rsidR="00602B01" w:rsidRPr="009C0354">
        <w:rPr>
          <w:rFonts w:ascii="Calibri" w:hAnsi="Calibri"/>
          <w:sz w:val="24"/>
          <w:szCs w:val="24"/>
          <w:lang w:val="lt-LT"/>
        </w:rPr>
        <w:t>šio reglamento 16 punkto</w:t>
      </w:r>
      <w:r w:rsidR="008109BE" w:rsidRPr="009C0354">
        <w:rPr>
          <w:rFonts w:ascii="Calibri" w:hAnsi="Calibri"/>
          <w:sz w:val="24"/>
          <w:szCs w:val="24"/>
          <w:lang w:val="lt-LT"/>
        </w:rPr>
        <w:t xml:space="preserve"> </w:t>
      </w:r>
      <w:r w:rsidR="00FD5F55" w:rsidRPr="009C0354">
        <w:rPr>
          <w:rFonts w:ascii="Calibri" w:hAnsi="Calibri"/>
          <w:sz w:val="24"/>
          <w:szCs w:val="24"/>
          <w:lang w:val="lt-LT"/>
        </w:rPr>
        <w:t xml:space="preserve">reikalavimus. </w:t>
      </w:r>
    </w:p>
    <w:p w:rsidR="00E055D8" w:rsidRPr="00E279F6" w:rsidRDefault="00E055D8" w:rsidP="00E055D8">
      <w:pPr>
        <w:pStyle w:val="ListParagraph"/>
        <w:numPr>
          <w:ilvl w:val="0"/>
          <w:numId w:val="10"/>
        </w:numPr>
        <w:jc w:val="both"/>
        <w:rPr>
          <w:rFonts w:ascii="Calibri" w:hAnsi="Calibri"/>
          <w:sz w:val="24"/>
          <w:szCs w:val="24"/>
          <w:lang w:val="lt-LT"/>
        </w:rPr>
      </w:pPr>
      <w:r w:rsidRPr="00E279F6">
        <w:rPr>
          <w:rFonts w:ascii="Calibri" w:hAnsi="Calibri"/>
          <w:i/>
          <w:sz w:val="24"/>
          <w:szCs w:val="24"/>
          <w:lang w:val="lt-LT"/>
        </w:rPr>
        <w:t xml:space="preserve">Stabdžių kontūrų uždarymo vožtuvai (kranai)  – </w:t>
      </w:r>
      <w:r w:rsidRPr="00E279F6">
        <w:rPr>
          <w:rFonts w:ascii="Calibri" w:hAnsi="Calibri"/>
          <w:sz w:val="24"/>
          <w:szCs w:val="24"/>
          <w:lang w:val="lt-LT"/>
        </w:rPr>
        <w:t>draudžiami.</w:t>
      </w:r>
    </w:p>
    <w:p w:rsidR="00C8094B" w:rsidRPr="009C0354" w:rsidRDefault="000033B8" w:rsidP="00BF2BA5">
      <w:pPr>
        <w:pStyle w:val="ListParagraph"/>
        <w:numPr>
          <w:ilvl w:val="0"/>
          <w:numId w:val="10"/>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Kitos</w:t>
      </w:r>
      <w:r w:rsidR="00C8094B" w:rsidRPr="009C0354">
        <w:rPr>
          <w:rFonts w:asciiTheme="minorHAnsi" w:hAnsiTheme="minorHAnsi" w:cstheme="minorHAnsi"/>
          <w:i/>
          <w:sz w:val="24"/>
          <w:szCs w:val="24"/>
          <w:lang w:val="lt-LT"/>
        </w:rPr>
        <w:t xml:space="preserve"> stabdžių sistemos detalės</w:t>
      </w:r>
      <w:r w:rsidR="00C8094B" w:rsidRPr="009C0354">
        <w:rPr>
          <w:rFonts w:asciiTheme="minorHAnsi" w:hAnsiTheme="minorHAnsi" w:cstheme="minorHAnsi"/>
          <w:sz w:val="24"/>
          <w:szCs w:val="24"/>
          <w:lang w:val="lt-LT"/>
        </w:rPr>
        <w:t xml:space="preserve"> – be apribojimų.</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11" w:name="_Toc470287717"/>
      <w:r w:rsidRPr="009C0354">
        <w:rPr>
          <w:rFonts w:asciiTheme="minorHAnsi" w:hAnsiTheme="minorHAnsi" w:cstheme="minorHAnsi"/>
          <w:sz w:val="24"/>
          <w:szCs w:val="24"/>
          <w:lang w:val="lt-LT"/>
        </w:rPr>
        <w:t>VAIRO MECHANIZMAS</w:t>
      </w:r>
      <w:bookmarkEnd w:id="11"/>
    </w:p>
    <w:p w:rsidR="00C8094B" w:rsidRPr="009C0354" w:rsidRDefault="007D56FD"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Vairuojamieji ratai</w:t>
      </w:r>
      <w:r w:rsidR="00C8094B" w:rsidRPr="009C0354">
        <w:rPr>
          <w:rFonts w:ascii="Calibri" w:hAnsi="Calibri" w:cs="Calibri"/>
          <w:sz w:val="24"/>
          <w:szCs w:val="24"/>
          <w:lang w:val="lt-LT"/>
        </w:rPr>
        <w:t xml:space="preserve"> – priekiniai.</w:t>
      </w:r>
    </w:p>
    <w:p w:rsidR="00C8094B" w:rsidRPr="009C0354" w:rsidRDefault="00C8094B"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Vairo ratas</w:t>
      </w:r>
      <w:r w:rsidRPr="009C0354">
        <w:rPr>
          <w:rFonts w:ascii="Calibri" w:hAnsi="Calibri" w:cs="Calibri"/>
          <w:sz w:val="24"/>
          <w:szCs w:val="24"/>
          <w:lang w:val="lt-LT"/>
        </w:rPr>
        <w:t xml:space="preserve"> – be apribojimų.</w:t>
      </w:r>
    </w:p>
    <w:p w:rsidR="00C8094B" w:rsidRPr="009C0354" w:rsidRDefault="00C8094B"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Nuimamo vairo jungtis</w:t>
      </w:r>
      <w:r w:rsidRPr="009C0354">
        <w:rPr>
          <w:rFonts w:ascii="Calibri" w:hAnsi="Calibri" w:cs="Calibri"/>
          <w:sz w:val="24"/>
          <w:szCs w:val="24"/>
          <w:lang w:val="lt-LT"/>
        </w:rPr>
        <w:t xml:space="preserve"> – rekomenduojama</w:t>
      </w:r>
      <w:r w:rsidR="00873424" w:rsidRPr="009C0354">
        <w:rPr>
          <w:rFonts w:ascii="Calibri" w:hAnsi="Calibri" w:cs="Calibri"/>
          <w:sz w:val="24"/>
          <w:szCs w:val="24"/>
          <w:lang w:val="lt-LT"/>
        </w:rPr>
        <w:t>, tačiau negali turėti didelio laisvumo</w:t>
      </w:r>
      <w:r w:rsidRPr="009C0354">
        <w:rPr>
          <w:rFonts w:ascii="Calibri" w:hAnsi="Calibri" w:cs="Calibri"/>
          <w:sz w:val="24"/>
          <w:szCs w:val="24"/>
          <w:lang w:val="lt-LT"/>
        </w:rPr>
        <w:t>.</w:t>
      </w:r>
      <w:r w:rsidR="00873424" w:rsidRPr="009C0354">
        <w:rPr>
          <w:rFonts w:ascii="Calibri" w:hAnsi="Calibri" w:cs="Calibri"/>
          <w:sz w:val="24"/>
          <w:szCs w:val="24"/>
          <w:lang w:val="lt-LT"/>
        </w:rPr>
        <w:t xml:space="preserve"> Vairo jungtys pagamintos greitųjų hidraulinių jungčių (</w:t>
      </w:r>
      <w:r w:rsidR="008109BE" w:rsidRPr="009C0354">
        <w:rPr>
          <w:rFonts w:ascii="Calibri" w:hAnsi="Calibri" w:cs="Calibri"/>
          <w:sz w:val="24"/>
          <w:szCs w:val="24"/>
          <w:lang w:val="lt-LT"/>
        </w:rPr>
        <w:t>š</w:t>
      </w:r>
      <w:r w:rsidR="00873424" w:rsidRPr="009C0354">
        <w:rPr>
          <w:rFonts w:ascii="Calibri" w:hAnsi="Calibri" w:cs="Calibri"/>
          <w:sz w:val="24"/>
          <w:szCs w:val="24"/>
          <w:lang w:val="lt-LT"/>
        </w:rPr>
        <w:t>ratinio fiksavimo) principu – nepriimtinos.</w:t>
      </w:r>
    </w:p>
    <w:p w:rsidR="00C3021A" w:rsidRDefault="00C3021A">
      <w:pPr>
        <w:rPr>
          <w:rFonts w:ascii="Calibri" w:hAnsi="Calibri" w:cs="Calibri"/>
          <w:i/>
          <w:sz w:val="24"/>
          <w:szCs w:val="24"/>
          <w:lang w:val="lt-LT"/>
        </w:rPr>
      </w:pPr>
      <w:r>
        <w:rPr>
          <w:rFonts w:ascii="Calibri" w:hAnsi="Calibri" w:cs="Calibri"/>
          <w:i/>
          <w:sz w:val="24"/>
          <w:szCs w:val="24"/>
          <w:lang w:val="lt-LT"/>
        </w:rPr>
        <w:br w:type="page"/>
      </w:r>
    </w:p>
    <w:p w:rsidR="00C8094B" w:rsidRPr="009C0354" w:rsidRDefault="00C8094B"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lastRenderedPageBreak/>
        <w:t>Vairo pavara (velenai ir jų šarnyrai bei pakabos)</w:t>
      </w:r>
      <w:r w:rsidRPr="009C0354">
        <w:rPr>
          <w:rFonts w:ascii="Calibri" w:hAnsi="Calibri" w:cs="Calibri"/>
          <w:sz w:val="24"/>
          <w:szCs w:val="24"/>
          <w:lang w:val="lt-LT"/>
        </w:rPr>
        <w:t xml:space="preserve"> – </w:t>
      </w:r>
      <w:r w:rsidR="00923A57" w:rsidRPr="009C0354">
        <w:rPr>
          <w:rFonts w:ascii="Calibri" w:hAnsi="Calibri" w:cs="Calibri"/>
          <w:sz w:val="24"/>
          <w:szCs w:val="24"/>
          <w:lang w:val="lt-LT"/>
        </w:rPr>
        <w:t>serijinė (gali būti modifikuota)</w:t>
      </w:r>
      <w:r w:rsidRPr="009C0354">
        <w:rPr>
          <w:rFonts w:ascii="Calibri" w:hAnsi="Calibri" w:cs="Calibri"/>
          <w:sz w:val="24"/>
          <w:szCs w:val="24"/>
          <w:lang w:val="lt-LT"/>
        </w:rPr>
        <w:t>.</w:t>
      </w:r>
      <w:r w:rsidR="008109BE" w:rsidRPr="009C0354">
        <w:rPr>
          <w:rFonts w:ascii="Calibri" w:hAnsi="Calibri" w:cs="Calibri"/>
          <w:sz w:val="24"/>
          <w:szCs w:val="24"/>
          <w:lang w:val="lt-LT"/>
        </w:rPr>
        <w:t xml:space="preserve"> </w:t>
      </w:r>
      <w:r w:rsidR="00873424" w:rsidRPr="009C0354">
        <w:rPr>
          <w:rFonts w:ascii="Calibri" w:hAnsi="Calibri" w:cs="Calibri"/>
          <w:sz w:val="24"/>
          <w:szCs w:val="24"/>
          <w:lang w:val="lt-LT"/>
        </w:rPr>
        <w:t xml:space="preserve">Vairo pavaros pakabos negali būti virinamos bei prisukamos varžtais prie saugos lankų. Išskyrus atvejus, kai tokį tvirtinimą sukonstruoja saugos lankų gamintojas ir jį pavaizduoja saugos lankų sertifikate. </w:t>
      </w:r>
    </w:p>
    <w:p w:rsidR="00C8094B" w:rsidRPr="009C0354" w:rsidRDefault="00C8094B"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Vairo užraktas</w:t>
      </w:r>
      <w:r w:rsidRPr="009C0354">
        <w:rPr>
          <w:rFonts w:ascii="Calibri" w:hAnsi="Calibri" w:cs="Calibri"/>
          <w:sz w:val="24"/>
          <w:szCs w:val="24"/>
          <w:lang w:val="lt-LT"/>
        </w:rPr>
        <w:t xml:space="preserve"> – </w:t>
      </w:r>
      <w:r w:rsidR="005F2CDC" w:rsidRPr="009C0354">
        <w:rPr>
          <w:rFonts w:ascii="Calibri" w:hAnsi="Calibri" w:cs="Calibri"/>
          <w:sz w:val="24"/>
          <w:szCs w:val="24"/>
          <w:lang w:val="lt-LT"/>
        </w:rPr>
        <w:t>be apribojimų</w:t>
      </w:r>
      <w:r w:rsidRPr="009C0354">
        <w:rPr>
          <w:rFonts w:ascii="Calibri" w:hAnsi="Calibri" w:cs="Calibri"/>
          <w:sz w:val="24"/>
          <w:szCs w:val="24"/>
          <w:lang w:val="lt-LT"/>
        </w:rPr>
        <w:t>.</w:t>
      </w:r>
    </w:p>
    <w:p w:rsidR="00C8094B" w:rsidRPr="009C0354" w:rsidRDefault="00C8094B"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Vairo padėties reguliatorius</w:t>
      </w:r>
      <w:r w:rsidR="008109BE" w:rsidRPr="009C0354">
        <w:rPr>
          <w:rFonts w:ascii="Calibri" w:hAnsi="Calibri" w:cs="Calibri"/>
          <w:i/>
          <w:sz w:val="24"/>
          <w:szCs w:val="24"/>
          <w:lang w:val="lt-LT"/>
        </w:rPr>
        <w:t xml:space="preserve"> </w:t>
      </w:r>
      <w:r w:rsidR="00FB05B3" w:rsidRPr="009C0354">
        <w:rPr>
          <w:rFonts w:ascii="Calibri" w:hAnsi="Calibri" w:cs="Calibri"/>
          <w:sz w:val="24"/>
          <w:szCs w:val="24"/>
          <w:lang w:val="lt-LT"/>
        </w:rPr>
        <w:t>–</w:t>
      </w:r>
      <w:r w:rsidR="008109BE" w:rsidRPr="009C0354">
        <w:rPr>
          <w:rFonts w:ascii="Calibri" w:hAnsi="Calibri" w:cs="Calibri"/>
          <w:sz w:val="24"/>
          <w:szCs w:val="24"/>
          <w:lang w:val="lt-LT"/>
        </w:rPr>
        <w:t xml:space="preserve"> </w:t>
      </w:r>
      <w:r w:rsidR="005F2CDC" w:rsidRPr="009C0354">
        <w:rPr>
          <w:rFonts w:ascii="Calibri" w:hAnsi="Calibri" w:cs="Calibri"/>
          <w:sz w:val="24"/>
          <w:szCs w:val="24"/>
          <w:lang w:val="lt-LT"/>
        </w:rPr>
        <w:t>be apribojimų</w:t>
      </w:r>
      <w:r w:rsidR="00FB05B3" w:rsidRPr="009C0354">
        <w:rPr>
          <w:rFonts w:ascii="Calibri" w:hAnsi="Calibri" w:cs="Calibri"/>
          <w:sz w:val="24"/>
          <w:szCs w:val="24"/>
          <w:lang w:val="lt-LT"/>
        </w:rPr>
        <w:t>.</w:t>
      </w:r>
    </w:p>
    <w:p w:rsidR="00FB05B3" w:rsidRPr="009C0354" w:rsidRDefault="00FB05B3"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Vairo kolonėlė</w:t>
      </w:r>
      <w:r w:rsidRPr="009C0354">
        <w:rPr>
          <w:rFonts w:ascii="Calibri" w:hAnsi="Calibri" w:cs="Calibri"/>
          <w:sz w:val="24"/>
          <w:szCs w:val="24"/>
          <w:lang w:val="lt-LT"/>
        </w:rPr>
        <w:t xml:space="preserve"> – </w:t>
      </w:r>
      <w:r w:rsidR="00923A57" w:rsidRPr="009C0354">
        <w:rPr>
          <w:rFonts w:ascii="Calibri" w:hAnsi="Calibri" w:cs="Calibri"/>
          <w:sz w:val="24"/>
          <w:szCs w:val="24"/>
          <w:lang w:val="lt-LT"/>
        </w:rPr>
        <w:t>serijinė (gali būti modifikuota)</w:t>
      </w:r>
      <w:r w:rsidRPr="009C0354">
        <w:rPr>
          <w:rFonts w:ascii="Calibri" w:hAnsi="Calibri" w:cs="Calibri"/>
          <w:sz w:val="24"/>
          <w:szCs w:val="24"/>
          <w:lang w:val="lt-LT"/>
        </w:rPr>
        <w:t>.</w:t>
      </w:r>
    </w:p>
    <w:p w:rsidR="00506939" w:rsidRPr="009C0354" w:rsidRDefault="0092257C" w:rsidP="00506939">
      <w:pPr>
        <w:pStyle w:val="ListParagraph"/>
        <w:numPr>
          <w:ilvl w:val="0"/>
          <w:numId w:val="9"/>
        </w:numPr>
        <w:jc w:val="both"/>
        <w:rPr>
          <w:rFonts w:ascii="Calibri" w:hAnsi="Calibri"/>
          <w:sz w:val="24"/>
          <w:szCs w:val="24"/>
          <w:lang w:val="lt-LT"/>
        </w:rPr>
      </w:pPr>
      <w:r w:rsidRPr="009C0354">
        <w:rPr>
          <w:rFonts w:ascii="Calibri" w:hAnsi="Calibri" w:cs="Calibri"/>
          <w:i/>
          <w:sz w:val="24"/>
          <w:szCs w:val="24"/>
          <w:lang w:val="lt-LT"/>
        </w:rPr>
        <w:t>Vairo traukės</w:t>
      </w:r>
      <w:r w:rsidR="008109BE" w:rsidRPr="009C0354">
        <w:rPr>
          <w:rFonts w:ascii="Calibri" w:hAnsi="Calibri" w:cs="Calibri"/>
          <w:i/>
          <w:sz w:val="24"/>
          <w:szCs w:val="24"/>
          <w:lang w:val="lt-LT"/>
        </w:rPr>
        <w:t xml:space="preserve"> </w:t>
      </w:r>
      <w:r w:rsidRPr="009C0354">
        <w:rPr>
          <w:rFonts w:ascii="Calibri" w:hAnsi="Calibri" w:cs="Calibri"/>
          <w:i/>
          <w:sz w:val="24"/>
          <w:szCs w:val="24"/>
          <w:lang w:val="lt-LT"/>
        </w:rPr>
        <w:t xml:space="preserve">(įskaitant </w:t>
      </w:r>
      <w:r w:rsidR="00506939" w:rsidRPr="009C0354">
        <w:rPr>
          <w:rFonts w:ascii="Calibri" w:hAnsi="Calibri" w:cs="Calibri"/>
          <w:i/>
          <w:sz w:val="24"/>
          <w:szCs w:val="24"/>
          <w:lang w:val="lt-LT"/>
        </w:rPr>
        <w:t>traukių antgal</w:t>
      </w:r>
      <w:r w:rsidRPr="009C0354">
        <w:rPr>
          <w:rFonts w:ascii="Calibri" w:hAnsi="Calibri" w:cs="Calibri"/>
          <w:i/>
          <w:sz w:val="24"/>
          <w:szCs w:val="24"/>
          <w:lang w:val="lt-LT"/>
        </w:rPr>
        <w:t>ius)</w:t>
      </w:r>
      <w:r w:rsidRPr="009C0354">
        <w:rPr>
          <w:rFonts w:ascii="Calibri" w:hAnsi="Calibri" w:cs="Calibri"/>
          <w:sz w:val="24"/>
          <w:szCs w:val="24"/>
          <w:lang w:val="lt-LT"/>
        </w:rPr>
        <w:t xml:space="preserve"> – serijinės</w:t>
      </w:r>
      <w:r w:rsidR="00506939" w:rsidRPr="009C0354">
        <w:rPr>
          <w:rFonts w:ascii="Calibri" w:hAnsi="Calibri"/>
          <w:sz w:val="24"/>
          <w:szCs w:val="24"/>
          <w:lang w:val="lt-LT"/>
        </w:rPr>
        <w:t>.</w:t>
      </w:r>
    </w:p>
    <w:p w:rsidR="00FB05B3" w:rsidRPr="009C0354" w:rsidRDefault="00FB05B3" w:rsidP="00BF2BA5">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Vairo stiprintuvas (siurblys, variklis, pavara bei magistralės)</w:t>
      </w:r>
      <w:r w:rsidRPr="009C0354">
        <w:rPr>
          <w:rFonts w:ascii="Calibri" w:hAnsi="Calibri" w:cs="Calibri"/>
          <w:sz w:val="24"/>
          <w:szCs w:val="24"/>
          <w:lang w:val="lt-LT"/>
        </w:rPr>
        <w:t xml:space="preserve"> – be apribojimų.</w:t>
      </w:r>
    </w:p>
    <w:p w:rsidR="00506939" w:rsidRPr="009C0354" w:rsidRDefault="00FB05B3" w:rsidP="00506939">
      <w:pPr>
        <w:pStyle w:val="ListParagraph"/>
        <w:numPr>
          <w:ilvl w:val="0"/>
          <w:numId w:val="9"/>
        </w:numPr>
        <w:jc w:val="both"/>
        <w:rPr>
          <w:rFonts w:ascii="Calibri" w:hAnsi="Calibri" w:cs="Calibri"/>
          <w:sz w:val="24"/>
          <w:szCs w:val="24"/>
          <w:lang w:val="lt-LT"/>
        </w:rPr>
      </w:pPr>
      <w:r w:rsidRPr="009C0354">
        <w:rPr>
          <w:rFonts w:ascii="Calibri" w:hAnsi="Calibri" w:cs="Calibri"/>
          <w:i/>
          <w:sz w:val="24"/>
          <w:szCs w:val="24"/>
          <w:lang w:val="lt-LT"/>
        </w:rPr>
        <w:t>Kitos v</w:t>
      </w:r>
      <w:r w:rsidR="00C8094B" w:rsidRPr="009C0354">
        <w:rPr>
          <w:rFonts w:ascii="Calibri" w:hAnsi="Calibri" w:cs="Calibri"/>
          <w:i/>
          <w:sz w:val="24"/>
          <w:szCs w:val="24"/>
          <w:lang w:val="lt-LT"/>
        </w:rPr>
        <w:t>airo mechanizmo detalės</w:t>
      </w:r>
      <w:r w:rsidR="008109BE" w:rsidRPr="009C0354">
        <w:rPr>
          <w:rFonts w:ascii="Calibri" w:hAnsi="Calibri" w:cs="Calibri"/>
          <w:i/>
          <w:sz w:val="24"/>
          <w:szCs w:val="24"/>
          <w:lang w:val="lt-LT"/>
        </w:rPr>
        <w:t xml:space="preserve"> </w:t>
      </w:r>
      <w:r w:rsidR="00CB34A6" w:rsidRPr="009C0354">
        <w:rPr>
          <w:rFonts w:ascii="Calibri" w:hAnsi="Calibri" w:cs="Calibri"/>
          <w:sz w:val="24"/>
          <w:szCs w:val="24"/>
          <w:lang w:val="lt-LT"/>
        </w:rPr>
        <w:t>–</w:t>
      </w:r>
      <w:r w:rsidR="00C8094B" w:rsidRPr="009C0354">
        <w:rPr>
          <w:rFonts w:ascii="Calibri" w:hAnsi="Calibri" w:cs="Calibri"/>
          <w:sz w:val="24"/>
          <w:szCs w:val="24"/>
          <w:lang w:val="lt-LT"/>
        </w:rPr>
        <w:t xml:space="preserve"> be apribojimų</w:t>
      </w:r>
      <w:r w:rsidR="00506939" w:rsidRPr="009C0354">
        <w:rPr>
          <w:rFonts w:ascii="Calibri" w:hAnsi="Calibri" w:cs="Calibri"/>
          <w:sz w:val="24"/>
          <w:szCs w:val="24"/>
          <w:lang w:val="lt-LT"/>
        </w:rPr>
        <w:t>,</w:t>
      </w:r>
      <w:r w:rsidR="009D636C" w:rsidRPr="009C0354">
        <w:rPr>
          <w:rFonts w:ascii="Calibri" w:hAnsi="Calibri" w:cs="Calibri"/>
          <w:sz w:val="24"/>
          <w:szCs w:val="24"/>
          <w:lang w:val="lt-LT"/>
        </w:rPr>
        <w:t xml:space="preserve"> </w:t>
      </w:r>
      <w:r w:rsidR="00506939" w:rsidRPr="009C0354">
        <w:rPr>
          <w:rFonts w:ascii="Calibri" w:hAnsi="Calibri" w:cs="Calibri"/>
          <w:sz w:val="24"/>
          <w:szCs w:val="24"/>
          <w:lang w:val="lt-LT"/>
        </w:rPr>
        <w:t>tačiau jos negali būti pagamintos iš kompozitinių medžiagų.</w:t>
      </w:r>
    </w:p>
    <w:p w:rsidR="00395995" w:rsidRPr="009C0354" w:rsidRDefault="00CF511D" w:rsidP="001901C5">
      <w:pPr>
        <w:pStyle w:val="Heading1"/>
        <w:numPr>
          <w:ilvl w:val="0"/>
          <w:numId w:val="33"/>
        </w:numPr>
        <w:ind w:hanging="720"/>
        <w:jc w:val="both"/>
        <w:rPr>
          <w:rFonts w:asciiTheme="minorHAnsi" w:hAnsiTheme="minorHAnsi" w:cstheme="minorHAnsi"/>
          <w:sz w:val="24"/>
          <w:szCs w:val="24"/>
          <w:lang w:val="lt-LT"/>
        </w:rPr>
      </w:pPr>
      <w:bookmarkStart w:id="12" w:name="_Toc470287718"/>
      <w:r w:rsidRPr="009C0354">
        <w:rPr>
          <w:rFonts w:asciiTheme="minorHAnsi" w:hAnsiTheme="minorHAnsi" w:cstheme="minorHAnsi"/>
          <w:sz w:val="24"/>
          <w:szCs w:val="24"/>
          <w:lang w:val="lt-LT"/>
        </w:rPr>
        <w:t>PAKABA</w:t>
      </w:r>
      <w:bookmarkEnd w:id="12"/>
    </w:p>
    <w:p w:rsidR="00985566" w:rsidRPr="009C0354" w:rsidRDefault="00F27C13"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Spyruoklės</w:t>
      </w:r>
      <w:r w:rsidR="00FB10C3" w:rsidRPr="009C0354">
        <w:rPr>
          <w:rFonts w:ascii="Calibri" w:hAnsi="Calibri"/>
          <w:i/>
          <w:sz w:val="24"/>
          <w:szCs w:val="24"/>
          <w:lang w:val="lt-LT"/>
        </w:rPr>
        <w:t xml:space="preserve"> (lingės, torsionai)</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123028" w:rsidRPr="009C0354">
        <w:rPr>
          <w:rFonts w:ascii="Calibri" w:hAnsi="Calibri"/>
          <w:sz w:val="24"/>
          <w:szCs w:val="24"/>
          <w:lang w:val="lt-LT"/>
        </w:rPr>
        <w:t xml:space="preserve"> be apribojimų. </w:t>
      </w:r>
    </w:p>
    <w:p w:rsidR="00123028" w:rsidRPr="009C0354" w:rsidRDefault="00123028"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Spyruoklių</w:t>
      </w:r>
      <w:r w:rsidR="00D1524A" w:rsidRPr="009C0354">
        <w:rPr>
          <w:rFonts w:ascii="Calibri" w:hAnsi="Calibri"/>
          <w:i/>
          <w:sz w:val="24"/>
          <w:szCs w:val="24"/>
          <w:lang w:val="lt-LT"/>
        </w:rPr>
        <w:t xml:space="preserve"> apatiniai</w:t>
      </w:r>
      <w:r w:rsidR="008109BE" w:rsidRPr="009C0354">
        <w:rPr>
          <w:rFonts w:ascii="Calibri" w:hAnsi="Calibri"/>
          <w:i/>
          <w:sz w:val="24"/>
          <w:szCs w:val="24"/>
          <w:lang w:val="lt-LT"/>
        </w:rPr>
        <w:t xml:space="preserve"> </w:t>
      </w:r>
      <w:r w:rsidR="00985566" w:rsidRPr="009C0354">
        <w:rPr>
          <w:rFonts w:ascii="Calibri" w:hAnsi="Calibri"/>
          <w:i/>
          <w:sz w:val="24"/>
          <w:szCs w:val="24"/>
          <w:lang w:val="lt-LT"/>
        </w:rPr>
        <w:t>atraminiai</w:t>
      </w:r>
      <w:r w:rsidRPr="009C0354">
        <w:rPr>
          <w:rFonts w:ascii="Calibri" w:hAnsi="Calibri"/>
          <w:i/>
          <w:sz w:val="24"/>
          <w:szCs w:val="24"/>
          <w:lang w:val="lt-LT"/>
        </w:rPr>
        <w:t xml:space="preserve"> kronšteinai</w:t>
      </w:r>
      <w:r w:rsidR="00985566" w:rsidRPr="009C0354">
        <w:rPr>
          <w:rFonts w:ascii="Calibri" w:hAnsi="Calibri"/>
          <w:i/>
          <w:sz w:val="24"/>
          <w:szCs w:val="24"/>
          <w:lang w:val="lt-LT"/>
        </w:rPr>
        <w:t xml:space="preserve"> (veržlės)</w:t>
      </w:r>
      <w:r w:rsidR="008109BE" w:rsidRPr="009C0354">
        <w:rPr>
          <w:rFonts w:ascii="Calibri" w:hAnsi="Calibri"/>
          <w:i/>
          <w:sz w:val="24"/>
          <w:szCs w:val="24"/>
          <w:lang w:val="lt-LT"/>
        </w:rPr>
        <w:t xml:space="preserve"> </w:t>
      </w:r>
      <w:r w:rsidR="00985566" w:rsidRPr="009C0354">
        <w:rPr>
          <w:rFonts w:ascii="Calibri" w:hAnsi="Calibri"/>
          <w:sz w:val="24"/>
          <w:szCs w:val="24"/>
          <w:lang w:val="lt-LT"/>
        </w:rPr>
        <w:t xml:space="preserve">– be apribojimų. </w:t>
      </w:r>
    </w:p>
    <w:p w:rsidR="00123028" w:rsidRPr="009C0354" w:rsidRDefault="00F27C13"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Amortizatoriai</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8109BE" w:rsidRPr="009C0354">
        <w:rPr>
          <w:rFonts w:ascii="Calibri" w:hAnsi="Calibri"/>
          <w:sz w:val="24"/>
          <w:szCs w:val="24"/>
          <w:lang w:val="lt-LT"/>
        </w:rPr>
        <w:t xml:space="preserve"> </w:t>
      </w:r>
      <w:r w:rsidR="00123028" w:rsidRPr="009C0354">
        <w:rPr>
          <w:rFonts w:ascii="Calibri" w:hAnsi="Calibri"/>
          <w:sz w:val="24"/>
          <w:szCs w:val="24"/>
          <w:lang w:val="lt-LT"/>
        </w:rPr>
        <w:t>be apribojimų</w:t>
      </w:r>
      <w:r w:rsidR="008109BE" w:rsidRPr="009C0354">
        <w:rPr>
          <w:rFonts w:ascii="Calibri" w:hAnsi="Calibri"/>
          <w:sz w:val="24"/>
          <w:szCs w:val="24"/>
          <w:lang w:val="lt-LT"/>
        </w:rPr>
        <w:t>, įskaitant jų tvirtinimą</w:t>
      </w:r>
      <w:r w:rsidR="00123028" w:rsidRPr="009C0354">
        <w:rPr>
          <w:rFonts w:ascii="Calibri" w:hAnsi="Calibri"/>
          <w:sz w:val="24"/>
          <w:szCs w:val="24"/>
          <w:lang w:val="lt-LT"/>
        </w:rPr>
        <w:t xml:space="preserve">. </w:t>
      </w:r>
    </w:p>
    <w:p w:rsidR="00123028" w:rsidRPr="00E055D8" w:rsidRDefault="00123028" w:rsidP="00BF2BA5">
      <w:pPr>
        <w:pStyle w:val="ListParagraph"/>
        <w:numPr>
          <w:ilvl w:val="0"/>
          <w:numId w:val="8"/>
        </w:numPr>
        <w:jc w:val="both"/>
        <w:rPr>
          <w:rFonts w:ascii="Calibri" w:hAnsi="Calibri"/>
          <w:sz w:val="24"/>
          <w:szCs w:val="24"/>
          <w:lang w:val="lt-LT"/>
        </w:rPr>
      </w:pPr>
      <w:r w:rsidRPr="00E055D8">
        <w:rPr>
          <w:rFonts w:ascii="Calibri" w:hAnsi="Calibri"/>
          <w:i/>
          <w:sz w:val="24"/>
          <w:szCs w:val="24"/>
          <w:lang w:val="lt-LT"/>
        </w:rPr>
        <w:t>Spyruoklių – amortizatorių viršutinės atramos</w:t>
      </w:r>
      <w:r w:rsidR="00F27C13" w:rsidRPr="00E055D8">
        <w:rPr>
          <w:rFonts w:ascii="Calibri" w:hAnsi="Calibri"/>
          <w:i/>
          <w:sz w:val="24"/>
          <w:szCs w:val="24"/>
          <w:lang w:val="lt-LT"/>
        </w:rPr>
        <w:t xml:space="preserve"> (guoliai)</w:t>
      </w:r>
      <w:r w:rsidR="008109BE" w:rsidRPr="00E055D8">
        <w:rPr>
          <w:rFonts w:ascii="Calibri" w:hAnsi="Calibri"/>
          <w:i/>
          <w:sz w:val="24"/>
          <w:szCs w:val="24"/>
          <w:lang w:val="lt-LT"/>
        </w:rPr>
        <w:t xml:space="preserve"> </w:t>
      </w:r>
      <w:r w:rsidR="00CB34A6" w:rsidRPr="00E055D8">
        <w:rPr>
          <w:rFonts w:ascii="Calibri" w:hAnsi="Calibri"/>
          <w:sz w:val="24"/>
          <w:szCs w:val="24"/>
          <w:lang w:val="lt-LT"/>
        </w:rPr>
        <w:t>–</w:t>
      </w:r>
      <w:r w:rsidRPr="00E055D8">
        <w:rPr>
          <w:rFonts w:ascii="Calibri" w:hAnsi="Calibri"/>
          <w:sz w:val="24"/>
          <w:szCs w:val="24"/>
          <w:lang w:val="lt-LT"/>
        </w:rPr>
        <w:t xml:space="preserve"> be apribojimų</w:t>
      </w:r>
      <w:r w:rsidR="0023164F" w:rsidRPr="00E055D8">
        <w:rPr>
          <w:rFonts w:ascii="Calibri" w:hAnsi="Calibri"/>
          <w:sz w:val="24"/>
          <w:szCs w:val="24"/>
          <w:lang w:val="lt-LT"/>
        </w:rPr>
        <w:t xml:space="preserve">. </w:t>
      </w:r>
    </w:p>
    <w:p w:rsidR="00123028" w:rsidRPr="009C0354" w:rsidRDefault="00123028"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Ratų nešantieji elementai (įskaitant guolius, stebules)</w:t>
      </w:r>
      <w:r w:rsidR="008109BE" w:rsidRPr="009C0354">
        <w:rPr>
          <w:rFonts w:ascii="Calibri" w:hAnsi="Calibri"/>
          <w:i/>
          <w:sz w:val="24"/>
          <w:szCs w:val="24"/>
          <w:lang w:val="lt-LT"/>
        </w:rPr>
        <w:t xml:space="preserve"> </w:t>
      </w:r>
      <w:r w:rsidR="00250FFC" w:rsidRPr="009C0354">
        <w:rPr>
          <w:rFonts w:ascii="Calibri" w:hAnsi="Calibri"/>
          <w:sz w:val="24"/>
          <w:szCs w:val="24"/>
          <w:lang w:val="lt-LT"/>
        </w:rPr>
        <w:t>–</w:t>
      </w:r>
      <w:r w:rsidR="008109BE" w:rsidRPr="009C0354">
        <w:rPr>
          <w:rFonts w:ascii="Calibri" w:hAnsi="Calibri"/>
          <w:sz w:val="24"/>
          <w:szCs w:val="24"/>
          <w:lang w:val="lt-LT"/>
        </w:rPr>
        <w:t xml:space="preserve"> </w:t>
      </w:r>
      <w:r w:rsidR="005F2CDC" w:rsidRPr="009C0354">
        <w:rPr>
          <w:rFonts w:ascii="Calibri" w:hAnsi="Calibri"/>
          <w:sz w:val="24"/>
          <w:szCs w:val="24"/>
          <w:lang w:val="lt-LT"/>
        </w:rPr>
        <w:t>originalūs</w:t>
      </w:r>
      <w:r w:rsidR="00FC7CC7" w:rsidRPr="009C0354">
        <w:rPr>
          <w:rFonts w:ascii="Calibri" w:hAnsi="Calibri"/>
          <w:sz w:val="24"/>
          <w:szCs w:val="24"/>
          <w:lang w:val="lt-LT"/>
        </w:rPr>
        <w:t xml:space="preserve"> (gali būti modifikuoti)</w:t>
      </w:r>
      <w:r w:rsidR="00923A57" w:rsidRPr="009C0354">
        <w:rPr>
          <w:rFonts w:ascii="Calibri" w:hAnsi="Calibri"/>
          <w:sz w:val="24"/>
          <w:szCs w:val="24"/>
          <w:lang w:val="lt-LT"/>
        </w:rPr>
        <w:t xml:space="preserve">. </w:t>
      </w:r>
    </w:p>
    <w:p w:rsidR="00123028" w:rsidRPr="009C0354" w:rsidRDefault="00E16458"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Svirtys</w:t>
      </w:r>
      <w:r w:rsidR="008109BE" w:rsidRPr="009C0354">
        <w:rPr>
          <w:rFonts w:ascii="Calibri" w:hAnsi="Calibri"/>
          <w:i/>
          <w:sz w:val="24"/>
          <w:szCs w:val="24"/>
          <w:lang w:val="lt-LT"/>
        </w:rPr>
        <w:t xml:space="preserve"> </w:t>
      </w:r>
      <w:r w:rsidR="00171AE7" w:rsidRPr="009C0354">
        <w:rPr>
          <w:rFonts w:ascii="Calibri" w:hAnsi="Calibri"/>
          <w:sz w:val="24"/>
          <w:szCs w:val="24"/>
          <w:lang w:val="lt-LT"/>
        </w:rPr>
        <w:t>–</w:t>
      </w:r>
      <w:r w:rsidR="008109BE" w:rsidRPr="009C0354">
        <w:rPr>
          <w:rFonts w:ascii="Calibri" w:hAnsi="Calibri"/>
          <w:sz w:val="24"/>
          <w:szCs w:val="24"/>
          <w:lang w:val="lt-LT"/>
        </w:rPr>
        <w:t xml:space="preserve"> </w:t>
      </w:r>
      <w:r w:rsidR="005F2CDC" w:rsidRPr="009C0354">
        <w:rPr>
          <w:rFonts w:ascii="Calibri" w:hAnsi="Calibri"/>
          <w:sz w:val="24"/>
          <w:szCs w:val="24"/>
          <w:lang w:val="lt-LT"/>
        </w:rPr>
        <w:t>originalios</w:t>
      </w:r>
      <w:r w:rsidR="00923A57" w:rsidRPr="009C0354">
        <w:rPr>
          <w:rFonts w:ascii="Calibri" w:hAnsi="Calibri"/>
          <w:sz w:val="24"/>
          <w:szCs w:val="24"/>
          <w:lang w:val="lt-LT"/>
        </w:rPr>
        <w:t xml:space="preserve"> (gali būti modifikuotos)</w:t>
      </w:r>
      <w:r w:rsidR="00171AE7" w:rsidRPr="009C0354">
        <w:rPr>
          <w:rFonts w:ascii="Calibri" w:hAnsi="Calibri"/>
          <w:sz w:val="24"/>
          <w:szCs w:val="24"/>
          <w:lang w:val="lt-LT"/>
        </w:rPr>
        <w:t>.</w:t>
      </w:r>
      <w:r w:rsidR="005F2CDC" w:rsidRPr="009C0354">
        <w:rPr>
          <w:rFonts w:ascii="Calibri" w:hAnsi="Calibri"/>
          <w:sz w:val="24"/>
          <w:szCs w:val="24"/>
          <w:lang w:val="lt-LT"/>
        </w:rPr>
        <w:t xml:space="preserve"> Dviejų tvirtinimo taškų svirtys – be apribojimų.</w:t>
      </w:r>
    </w:p>
    <w:p w:rsidR="00606741" w:rsidRPr="009C0354" w:rsidRDefault="00123028" w:rsidP="00BF2BA5">
      <w:pPr>
        <w:pStyle w:val="ListParagraph"/>
        <w:numPr>
          <w:ilvl w:val="0"/>
          <w:numId w:val="8"/>
        </w:numPr>
        <w:jc w:val="both"/>
        <w:rPr>
          <w:rFonts w:ascii="Calibri" w:hAnsi="Calibri"/>
          <w:sz w:val="24"/>
          <w:szCs w:val="24"/>
          <w:lang w:val="lt-LT"/>
        </w:rPr>
      </w:pPr>
      <w:r w:rsidRPr="009C0354">
        <w:rPr>
          <w:rFonts w:ascii="Calibri" w:hAnsi="Calibri"/>
          <w:i/>
          <w:sz w:val="24"/>
          <w:szCs w:val="24"/>
          <w:lang w:val="lt-LT"/>
        </w:rPr>
        <w:t>Stabilizatoriai ir jų sujungimai su pakaba</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606741" w:rsidRPr="009C0354">
        <w:rPr>
          <w:rFonts w:ascii="Calibri" w:hAnsi="Calibri"/>
          <w:sz w:val="24"/>
          <w:szCs w:val="24"/>
          <w:lang w:val="lt-LT"/>
        </w:rPr>
        <w:t xml:space="preserve"> be apribojimų. </w:t>
      </w:r>
    </w:p>
    <w:p w:rsidR="00606741" w:rsidRPr="009C0354" w:rsidRDefault="00123028" w:rsidP="00BF2BA5">
      <w:pPr>
        <w:pStyle w:val="Default"/>
        <w:numPr>
          <w:ilvl w:val="0"/>
          <w:numId w:val="8"/>
        </w:numPr>
        <w:jc w:val="both"/>
        <w:rPr>
          <w:rFonts w:ascii="Calibri" w:hAnsi="Calibri"/>
          <w:color w:val="auto"/>
          <w:lang w:val="lt-LT"/>
        </w:rPr>
      </w:pPr>
      <w:r w:rsidRPr="009C0354">
        <w:rPr>
          <w:rFonts w:ascii="Calibri" w:hAnsi="Calibri"/>
          <w:i/>
          <w:color w:val="auto"/>
          <w:lang w:val="lt-LT"/>
        </w:rPr>
        <w:t>Pakabos tvirtinimo tampriųjų detalių medžiaga</w:t>
      </w:r>
      <w:r w:rsidR="008109BE" w:rsidRPr="009C0354">
        <w:rPr>
          <w:rFonts w:ascii="Calibri" w:hAnsi="Calibri"/>
          <w:i/>
          <w:color w:val="auto"/>
          <w:lang w:val="lt-LT"/>
        </w:rPr>
        <w:t xml:space="preserve"> </w:t>
      </w:r>
      <w:r w:rsidR="00CB34A6" w:rsidRPr="009C0354">
        <w:rPr>
          <w:rFonts w:ascii="Calibri" w:hAnsi="Calibri"/>
          <w:i/>
          <w:color w:val="auto"/>
          <w:lang w:val="lt-LT"/>
        </w:rPr>
        <w:t>–</w:t>
      </w:r>
      <w:r w:rsidR="008109BE" w:rsidRPr="009C0354">
        <w:rPr>
          <w:rFonts w:ascii="Calibri" w:hAnsi="Calibri"/>
          <w:i/>
          <w:color w:val="auto"/>
          <w:lang w:val="lt-LT"/>
        </w:rPr>
        <w:t xml:space="preserve"> </w:t>
      </w:r>
      <w:r w:rsidR="00F25089" w:rsidRPr="009C0354">
        <w:rPr>
          <w:rFonts w:ascii="Calibri" w:hAnsi="Calibri"/>
          <w:color w:val="auto"/>
          <w:lang w:val="lt-LT"/>
        </w:rPr>
        <w:t>be apribojimų</w:t>
      </w:r>
      <w:r w:rsidRPr="009C0354">
        <w:rPr>
          <w:rFonts w:ascii="Calibri" w:hAnsi="Calibri"/>
          <w:color w:val="auto"/>
          <w:lang w:val="lt-LT"/>
        </w:rPr>
        <w:t>.</w:t>
      </w:r>
    </w:p>
    <w:p w:rsidR="00F46550" w:rsidRPr="009C0354" w:rsidRDefault="001056F7" w:rsidP="00BF2BA5">
      <w:pPr>
        <w:pStyle w:val="Default"/>
        <w:numPr>
          <w:ilvl w:val="0"/>
          <w:numId w:val="8"/>
        </w:numPr>
        <w:jc w:val="both"/>
        <w:rPr>
          <w:rFonts w:ascii="Calibri" w:hAnsi="Calibri"/>
          <w:i/>
          <w:color w:val="auto"/>
          <w:lang w:val="lt-LT"/>
        </w:rPr>
      </w:pPr>
      <w:r w:rsidRPr="009C0354">
        <w:rPr>
          <w:rFonts w:ascii="Calibri" w:hAnsi="Calibri"/>
          <w:i/>
          <w:color w:val="auto"/>
          <w:lang w:val="lt-LT"/>
        </w:rPr>
        <w:t>P</w:t>
      </w:r>
      <w:r w:rsidR="00D1524A" w:rsidRPr="009C0354">
        <w:rPr>
          <w:rFonts w:ascii="Calibri" w:hAnsi="Calibri"/>
          <w:i/>
          <w:color w:val="auto"/>
          <w:lang w:val="lt-LT"/>
        </w:rPr>
        <w:t xml:space="preserve">riekinės pakabos </w:t>
      </w:r>
      <w:r w:rsidRPr="009C0354">
        <w:rPr>
          <w:rFonts w:ascii="Calibri" w:hAnsi="Calibri"/>
          <w:i/>
          <w:color w:val="auto"/>
          <w:lang w:val="lt-LT"/>
        </w:rPr>
        <w:t>traversa</w:t>
      </w:r>
      <w:r w:rsidR="00D1524A" w:rsidRPr="009C0354">
        <w:rPr>
          <w:rFonts w:ascii="Calibri" w:hAnsi="Calibri"/>
          <w:i/>
          <w:color w:val="auto"/>
          <w:lang w:val="lt-LT"/>
        </w:rPr>
        <w:t>s</w:t>
      </w:r>
      <w:r w:rsidRPr="009C0354">
        <w:rPr>
          <w:rFonts w:ascii="Calibri" w:hAnsi="Calibri"/>
          <w:i/>
          <w:color w:val="auto"/>
          <w:lang w:val="lt-LT"/>
        </w:rPr>
        <w:t xml:space="preserve"> –</w:t>
      </w:r>
      <w:r w:rsidR="008109BE" w:rsidRPr="009C0354">
        <w:rPr>
          <w:rFonts w:ascii="Calibri" w:hAnsi="Calibri"/>
          <w:i/>
          <w:color w:val="auto"/>
          <w:lang w:val="lt-LT"/>
        </w:rPr>
        <w:t xml:space="preserve"> </w:t>
      </w:r>
      <w:r w:rsidR="00D1524A" w:rsidRPr="009C0354">
        <w:rPr>
          <w:rFonts w:ascii="Calibri" w:hAnsi="Calibri"/>
          <w:color w:val="auto"/>
          <w:lang w:val="lt-LT"/>
        </w:rPr>
        <w:t>originalus. Leidžiamas m</w:t>
      </w:r>
      <w:r w:rsidR="00FC7CC7" w:rsidRPr="009C0354">
        <w:rPr>
          <w:rFonts w:ascii="Calibri" w:hAnsi="Calibri"/>
          <w:color w:val="auto"/>
          <w:lang w:val="lt-LT"/>
        </w:rPr>
        <w:t>odifikavimas</w:t>
      </w:r>
      <w:r w:rsidR="00D1524A" w:rsidRPr="009C0354">
        <w:rPr>
          <w:rFonts w:ascii="Calibri" w:hAnsi="Calibri"/>
          <w:color w:val="auto"/>
          <w:lang w:val="lt-LT"/>
        </w:rPr>
        <w:t>, bet tik tiek, kiek būtina variklio ir jo elementų bei greičių dėžės įrengimui. Taip pat leidžiama modifikuoti (perkelti) vairo kolonėlės tvirtinimo vietas.</w:t>
      </w:r>
      <w:r w:rsidR="008109BE" w:rsidRPr="009C0354">
        <w:rPr>
          <w:rFonts w:ascii="Calibri" w:hAnsi="Calibri"/>
          <w:color w:val="auto"/>
          <w:lang w:val="lt-LT"/>
        </w:rPr>
        <w:t xml:space="preserve"> </w:t>
      </w:r>
      <w:r w:rsidR="00D1524A" w:rsidRPr="009C0354">
        <w:rPr>
          <w:rFonts w:ascii="Calibri" w:hAnsi="Calibri"/>
          <w:color w:val="auto"/>
          <w:lang w:val="lt-LT"/>
        </w:rPr>
        <w:t xml:space="preserve">Privaloma laikytis sąlygos, kad modifikavimas </w:t>
      </w:r>
      <w:r w:rsidR="00FC7CC7" w:rsidRPr="009C0354">
        <w:rPr>
          <w:rFonts w:ascii="Calibri" w:hAnsi="Calibri"/>
          <w:color w:val="auto"/>
          <w:lang w:val="lt-LT"/>
        </w:rPr>
        <w:t>negali sukelti struktūros susilpnėjimo</w:t>
      </w:r>
      <w:r w:rsidRPr="009C0354">
        <w:rPr>
          <w:rFonts w:ascii="Calibri" w:hAnsi="Calibri"/>
          <w:color w:val="auto"/>
          <w:lang w:val="lt-LT"/>
        </w:rPr>
        <w:t>.</w:t>
      </w:r>
    </w:p>
    <w:p w:rsidR="00D1524A" w:rsidRPr="009C0354" w:rsidRDefault="00D1524A" w:rsidP="00BF2BA5">
      <w:pPr>
        <w:pStyle w:val="Default"/>
        <w:numPr>
          <w:ilvl w:val="0"/>
          <w:numId w:val="8"/>
        </w:numPr>
        <w:jc w:val="both"/>
        <w:rPr>
          <w:rFonts w:ascii="Calibri" w:hAnsi="Calibri"/>
          <w:i/>
          <w:color w:val="auto"/>
          <w:lang w:val="lt-LT"/>
        </w:rPr>
      </w:pPr>
      <w:r w:rsidRPr="009C0354">
        <w:rPr>
          <w:rFonts w:ascii="Calibri" w:hAnsi="Calibri"/>
          <w:i/>
          <w:color w:val="auto"/>
          <w:lang w:val="lt-LT"/>
        </w:rPr>
        <w:t>Galinės pakabos traversas –</w:t>
      </w:r>
      <w:r w:rsidRPr="009C0354">
        <w:rPr>
          <w:rFonts w:ascii="Calibri" w:hAnsi="Calibri"/>
          <w:color w:val="auto"/>
          <w:lang w:val="lt-LT"/>
        </w:rPr>
        <w:t xml:space="preserve"> originalus. </w:t>
      </w:r>
      <w:r w:rsidR="005F5E59" w:rsidRPr="009C0354">
        <w:rPr>
          <w:rFonts w:ascii="Calibri" w:hAnsi="Calibri"/>
          <w:color w:val="auto"/>
          <w:lang w:val="lt-LT"/>
        </w:rPr>
        <w:t>L</w:t>
      </w:r>
      <w:r w:rsidRPr="009C0354">
        <w:rPr>
          <w:rFonts w:ascii="Calibri" w:hAnsi="Calibri"/>
          <w:color w:val="auto"/>
          <w:lang w:val="lt-LT"/>
        </w:rPr>
        <w:t xml:space="preserve">eidžiama modifikuoti (perkelti) </w:t>
      </w:r>
      <w:r w:rsidR="00085F4B" w:rsidRPr="009C0354">
        <w:rPr>
          <w:rFonts w:ascii="Calibri" w:hAnsi="Calibri"/>
          <w:color w:val="auto"/>
          <w:lang w:val="lt-LT"/>
        </w:rPr>
        <w:t>svirties tvirtinimo vietą per maksimaliai 50 mm</w:t>
      </w:r>
      <w:r w:rsidRPr="009C0354">
        <w:rPr>
          <w:rFonts w:ascii="Calibri" w:hAnsi="Calibri"/>
          <w:color w:val="auto"/>
          <w:lang w:val="lt-LT"/>
        </w:rPr>
        <w:t>. Privaloma laikytis sąlygos, kad modifikavimas negali sukelti struktūros susilpnėjimo.</w:t>
      </w:r>
    </w:p>
    <w:p w:rsidR="00E16458" w:rsidRPr="009C0354" w:rsidRDefault="00606741" w:rsidP="00BF2BA5">
      <w:pPr>
        <w:pStyle w:val="Default"/>
        <w:numPr>
          <w:ilvl w:val="0"/>
          <w:numId w:val="8"/>
        </w:numPr>
        <w:jc w:val="both"/>
        <w:rPr>
          <w:rFonts w:ascii="Calibri" w:hAnsi="Calibri"/>
          <w:color w:val="auto"/>
          <w:lang w:val="lt-LT"/>
        </w:rPr>
      </w:pPr>
      <w:r w:rsidRPr="009C0354">
        <w:rPr>
          <w:rFonts w:ascii="Calibri" w:hAnsi="Calibri"/>
          <w:i/>
          <w:color w:val="auto"/>
          <w:lang w:val="lt-LT"/>
        </w:rPr>
        <w:t>Pakabos tvirtinimo taškai</w:t>
      </w:r>
      <w:r w:rsidRPr="009C0354">
        <w:rPr>
          <w:rFonts w:ascii="Calibri" w:hAnsi="Calibri"/>
          <w:color w:val="auto"/>
          <w:lang w:val="lt-LT"/>
        </w:rPr>
        <w:t xml:space="preserve"> –</w:t>
      </w:r>
      <w:r w:rsidR="008109BE" w:rsidRPr="009C0354">
        <w:rPr>
          <w:rFonts w:ascii="Calibri" w:hAnsi="Calibri"/>
          <w:color w:val="auto"/>
          <w:lang w:val="lt-LT"/>
        </w:rPr>
        <w:t xml:space="preserve"> </w:t>
      </w:r>
      <w:r w:rsidR="006070E6" w:rsidRPr="009C0354">
        <w:rPr>
          <w:rFonts w:ascii="Calibri" w:hAnsi="Calibri"/>
          <w:color w:val="auto"/>
          <w:lang w:val="lt-LT"/>
        </w:rPr>
        <w:t>originalūs, išskyrus atvejį numa</w:t>
      </w:r>
      <w:r w:rsidR="00F83DBD" w:rsidRPr="009C0354">
        <w:rPr>
          <w:rFonts w:ascii="Calibri" w:hAnsi="Calibri"/>
          <w:color w:val="auto"/>
          <w:lang w:val="lt-LT"/>
        </w:rPr>
        <w:t>t</w:t>
      </w:r>
      <w:r w:rsidR="005F5E59" w:rsidRPr="009C0354">
        <w:rPr>
          <w:rFonts w:ascii="Calibri" w:hAnsi="Calibri"/>
          <w:color w:val="auto"/>
          <w:lang w:val="lt-LT"/>
        </w:rPr>
        <w:t>ytą šio reglamento 12.10</w:t>
      </w:r>
      <w:r w:rsidR="006070E6" w:rsidRPr="009C0354">
        <w:rPr>
          <w:rFonts w:ascii="Calibri" w:hAnsi="Calibri"/>
          <w:color w:val="auto"/>
          <w:lang w:val="lt-LT"/>
        </w:rPr>
        <w:t>. punkte</w:t>
      </w:r>
      <w:r w:rsidR="00FA2583" w:rsidRPr="009C0354">
        <w:rPr>
          <w:rFonts w:ascii="Calibri" w:hAnsi="Calibri"/>
          <w:color w:val="auto"/>
          <w:lang w:val="lt-LT"/>
        </w:rPr>
        <w:t>.</w:t>
      </w:r>
    </w:p>
    <w:p w:rsidR="00506939" w:rsidRPr="009C0354" w:rsidRDefault="000033B8" w:rsidP="008109BE">
      <w:pPr>
        <w:pStyle w:val="ListParagraph"/>
        <w:numPr>
          <w:ilvl w:val="0"/>
          <w:numId w:val="8"/>
        </w:numPr>
        <w:jc w:val="both"/>
        <w:rPr>
          <w:rFonts w:ascii="Calibri" w:hAnsi="Calibri" w:cs="Calibri"/>
          <w:sz w:val="24"/>
          <w:szCs w:val="24"/>
          <w:lang w:val="lt-LT"/>
        </w:rPr>
      </w:pPr>
      <w:r w:rsidRPr="009C0354">
        <w:rPr>
          <w:rFonts w:ascii="Calibri" w:hAnsi="Calibri" w:cs="Calibri"/>
          <w:i/>
          <w:sz w:val="24"/>
          <w:szCs w:val="24"/>
          <w:lang w:val="lt-LT"/>
        </w:rPr>
        <w:t>Kitos pakabos detalės</w:t>
      </w:r>
      <w:r w:rsidR="008109BE" w:rsidRPr="009C0354">
        <w:rPr>
          <w:rFonts w:ascii="Calibri" w:hAnsi="Calibri" w:cs="Calibri"/>
          <w:i/>
          <w:sz w:val="24"/>
          <w:szCs w:val="24"/>
          <w:lang w:val="lt-LT"/>
        </w:rPr>
        <w:t xml:space="preserve"> </w:t>
      </w:r>
      <w:r w:rsidR="00CB34A6" w:rsidRPr="009C0354">
        <w:rPr>
          <w:rFonts w:ascii="Calibri" w:hAnsi="Calibri" w:cs="Calibri"/>
          <w:sz w:val="24"/>
          <w:szCs w:val="24"/>
          <w:lang w:val="lt-LT"/>
        </w:rPr>
        <w:t>–</w:t>
      </w:r>
      <w:r w:rsidR="001056F7" w:rsidRPr="009C0354">
        <w:rPr>
          <w:rFonts w:ascii="Calibri" w:hAnsi="Calibri" w:cs="Calibri"/>
          <w:sz w:val="24"/>
          <w:szCs w:val="24"/>
          <w:lang w:val="lt-LT"/>
        </w:rPr>
        <w:t xml:space="preserve"> be apribojimų</w:t>
      </w:r>
      <w:r w:rsidR="00506939" w:rsidRPr="009C0354">
        <w:rPr>
          <w:rFonts w:ascii="Calibri" w:hAnsi="Calibri" w:cs="Calibri"/>
          <w:sz w:val="24"/>
          <w:szCs w:val="24"/>
          <w:lang w:val="lt-LT"/>
        </w:rPr>
        <w:t>,</w:t>
      </w:r>
      <w:r w:rsidR="008109BE" w:rsidRPr="009C0354">
        <w:rPr>
          <w:rFonts w:ascii="Calibri" w:hAnsi="Calibri" w:cs="Calibri"/>
          <w:sz w:val="24"/>
          <w:szCs w:val="24"/>
          <w:lang w:val="lt-LT"/>
        </w:rPr>
        <w:t xml:space="preserve"> </w:t>
      </w:r>
      <w:r w:rsidR="00506939" w:rsidRPr="009C0354">
        <w:rPr>
          <w:rFonts w:ascii="Calibri" w:hAnsi="Calibri" w:cs="Calibri"/>
          <w:sz w:val="24"/>
          <w:szCs w:val="24"/>
          <w:lang w:val="lt-LT"/>
        </w:rPr>
        <w:t>tačiau jos negali būti pagamintos iš kompozitinių medžiagų.</w:t>
      </w:r>
    </w:p>
    <w:p w:rsidR="00FE5344" w:rsidRPr="009C0354" w:rsidRDefault="00FE5344" w:rsidP="008109BE">
      <w:pPr>
        <w:pStyle w:val="ListParagraph"/>
        <w:numPr>
          <w:ilvl w:val="0"/>
          <w:numId w:val="8"/>
        </w:numPr>
        <w:jc w:val="both"/>
        <w:rPr>
          <w:rFonts w:asciiTheme="minorHAnsi" w:hAnsiTheme="minorHAnsi" w:cs="Calibri"/>
          <w:sz w:val="24"/>
          <w:szCs w:val="24"/>
          <w:lang w:val="lt-LT"/>
        </w:rPr>
      </w:pPr>
      <w:r w:rsidRPr="009C0354">
        <w:rPr>
          <w:rFonts w:asciiTheme="minorHAnsi" w:hAnsiTheme="minorHAnsi" w:cs="Calibri"/>
          <w:i/>
          <w:sz w:val="24"/>
          <w:szCs w:val="24"/>
          <w:lang w:val="lt-LT"/>
        </w:rPr>
        <w:t>Automobilio minimalus aukštis</w:t>
      </w:r>
      <w:r w:rsidR="009D636C" w:rsidRPr="009C0354">
        <w:rPr>
          <w:rFonts w:asciiTheme="minorHAnsi" w:hAnsiTheme="minorHAnsi" w:cs="Calibri"/>
          <w:i/>
          <w:sz w:val="24"/>
          <w:szCs w:val="24"/>
          <w:lang w:val="lt-LT"/>
        </w:rPr>
        <w:t xml:space="preserve"> </w:t>
      </w:r>
      <w:r w:rsidRPr="009C0354">
        <w:rPr>
          <w:rFonts w:asciiTheme="minorHAnsi" w:hAnsiTheme="minorHAnsi" w:cs="Calibri"/>
          <w:sz w:val="24"/>
          <w:szCs w:val="24"/>
          <w:lang w:val="lt-LT"/>
        </w:rPr>
        <w:t xml:space="preserve">– automobiliui stovint ant lygios plokštumos, </w:t>
      </w:r>
      <w:r w:rsidRPr="009C0354">
        <w:rPr>
          <w:rFonts w:asciiTheme="minorHAnsi" w:hAnsiTheme="minorHAnsi"/>
          <w:sz w:val="24"/>
          <w:szCs w:val="24"/>
          <w:lang w:val="lt-LT"/>
        </w:rPr>
        <w:t xml:space="preserve">išleidus orą iš vienos </w:t>
      </w:r>
      <w:r w:rsidR="0092257C" w:rsidRPr="009C0354">
        <w:rPr>
          <w:rFonts w:asciiTheme="minorHAnsi" w:hAnsiTheme="minorHAnsi"/>
          <w:sz w:val="24"/>
          <w:szCs w:val="24"/>
          <w:lang w:val="lt-LT"/>
        </w:rPr>
        <w:t>pusės ratų, jokios aerodinaminės</w:t>
      </w:r>
      <w:r w:rsidRPr="009C0354">
        <w:rPr>
          <w:rFonts w:asciiTheme="minorHAnsi" w:hAnsiTheme="minorHAnsi"/>
          <w:sz w:val="24"/>
          <w:szCs w:val="24"/>
          <w:lang w:val="lt-LT"/>
        </w:rPr>
        <w:t xml:space="preserve"> bei kėbulo detalės negali siekti plokštumos paviršiaus.</w:t>
      </w:r>
    </w:p>
    <w:p w:rsidR="000B4FAB" w:rsidRDefault="000B4FAB">
      <w:pPr>
        <w:rPr>
          <w:rFonts w:asciiTheme="minorHAnsi" w:eastAsia="MS ????" w:hAnsiTheme="minorHAnsi" w:cstheme="minorHAnsi"/>
          <w:b/>
          <w:bCs/>
          <w:kern w:val="32"/>
          <w:sz w:val="24"/>
          <w:szCs w:val="24"/>
          <w:lang w:val="lt-LT"/>
        </w:rPr>
      </w:pPr>
      <w:bookmarkStart w:id="13" w:name="_Toc470287719"/>
      <w:r>
        <w:rPr>
          <w:rFonts w:asciiTheme="minorHAnsi" w:hAnsiTheme="minorHAnsi" w:cstheme="minorHAnsi"/>
          <w:sz w:val="24"/>
          <w:szCs w:val="24"/>
          <w:lang w:val="lt-LT"/>
        </w:rPr>
        <w:br w:type="page"/>
      </w:r>
    </w:p>
    <w:p w:rsidR="003A5965" w:rsidRPr="009C0354" w:rsidRDefault="00151182" w:rsidP="001901C5">
      <w:pPr>
        <w:pStyle w:val="Heading1"/>
        <w:numPr>
          <w:ilvl w:val="0"/>
          <w:numId w:val="33"/>
        </w:numPr>
        <w:ind w:hanging="720"/>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lastRenderedPageBreak/>
        <w:t>RATAI</w:t>
      </w:r>
      <w:bookmarkEnd w:id="13"/>
    </w:p>
    <w:p w:rsidR="000033B8" w:rsidRPr="00D83E9C" w:rsidRDefault="000B4FAB" w:rsidP="00BF2BA5">
      <w:pPr>
        <w:pStyle w:val="ListParagraph"/>
        <w:numPr>
          <w:ilvl w:val="0"/>
          <w:numId w:val="7"/>
        </w:numPr>
        <w:jc w:val="both"/>
        <w:rPr>
          <w:rFonts w:ascii="Calibri" w:hAnsi="Calibri"/>
          <w:sz w:val="24"/>
          <w:szCs w:val="24"/>
          <w:lang w:val="lt-LT"/>
        </w:rPr>
      </w:pPr>
      <w:r>
        <w:rPr>
          <w:rFonts w:ascii="Calibri" w:hAnsi="Calibri"/>
          <w:noProof/>
          <w:sz w:val="24"/>
          <w:szCs w:val="24"/>
          <w:lang w:val="lt-LT" w:eastAsia="lt-LT"/>
        </w:rPr>
        <w:drawing>
          <wp:anchor distT="0" distB="0" distL="114300" distR="114300" simplePos="0" relativeHeight="251658240" behindDoc="0" locked="0" layoutInCell="1" allowOverlap="1">
            <wp:simplePos x="0" y="0"/>
            <wp:positionH relativeFrom="margin">
              <wp:align>center</wp:align>
            </wp:positionH>
            <wp:positionV relativeFrom="paragraph">
              <wp:posOffset>923290</wp:posOffset>
            </wp:positionV>
            <wp:extent cx="1425575" cy="1733550"/>
            <wp:effectExtent l="19050" t="0" r="3175" b="0"/>
            <wp:wrapTopAndBottom/>
            <wp:docPr id="1" name="Picture 0" descr="Ratu issikis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u issikisimas.jpg"/>
                    <pic:cNvPicPr/>
                  </pic:nvPicPr>
                  <pic:blipFill>
                    <a:blip r:embed="rId11"/>
                    <a:stretch>
                      <a:fillRect/>
                    </a:stretch>
                  </pic:blipFill>
                  <pic:spPr>
                    <a:xfrm>
                      <a:off x="0" y="0"/>
                      <a:ext cx="1425575" cy="1733550"/>
                    </a:xfrm>
                    <a:prstGeom prst="rect">
                      <a:avLst/>
                    </a:prstGeom>
                  </pic:spPr>
                </pic:pic>
              </a:graphicData>
            </a:graphic>
          </wp:anchor>
        </w:drawing>
      </w:r>
      <w:r w:rsidR="00203B82" w:rsidRPr="009C0354">
        <w:rPr>
          <w:rFonts w:ascii="Calibri" w:hAnsi="Calibri"/>
          <w:sz w:val="24"/>
          <w:szCs w:val="24"/>
          <w:lang w:val="lt-LT"/>
        </w:rPr>
        <w:t>Vertikali linija</w:t>
      </w:r>
      <w:r w:rsidR="00531674">
        <w:rPr>
          <w:rFonts w:ascii="Calibri" w:hAnsi="Calibri"/>
          <w:sz w:val="24"/>
          <w:szCs w:val="24"/>
          <w:lang w:val="lt-LT"/>
        </w:rPr>
        <w:t xml:space="preserve"> </w:t>
      </w:r>
      <w:r w:rsidR="00531674" w:rsidRPr="00E055D8">
        <w:rPr>
          <w:rFonts w:ascii="Calibri" w:hAnsi="Calibri"/>
          <w:sz w:val="24"/>
          <w:szCs w:val="24"/>
          <w:lang w:val="lt-LT"/>
        </w:rPr>
        <w:t>A</w:t>
      </w:r>
      <w:r w:rsidR="00203B82" w:rsidRPr="00E055D8">
        <w:rPr>
          <w:rFonts w:ascii="Calibri" w:hAnsi="Calibri"/>
          <w:sz w:val="24"/>
          <w:szCs w:val="24"/>
          <w:lang w:val="lt-LT"/>
        </w:rPr>
        <w:t xml:space="preserve">, einanti per rato centrą (žiūrint </w:t>
      </w:r>
      <w:r w:rsidR="00574136" w:rsidRPr="00E055D8">
        <w:rPr>
          <w:rFonts w:ascii="Calibri" w:hAnsi="Calibri"/>
          <w:sz w:val="24"/>
          <w:szCs w:val="24"/>
          <w:lang w:val="lt-LT"/>
        </w:rPr>
        <w:t>į automobilio šoną</w:t>
      </w:r>
      <w:r w:rsidR="00203B82" w:rsidRPr="00E055D8">
        <w:rPr>
          <w:rFonts w:ascii="Calibri" w:hAnsi="Calibri"/>
          <w:sz w:val="24"/>
          <w:szCs w:val="24"/>
          <w:lang w:val="lt-LT"/>
        </w:rPr>
        <w:t xml:space="preserve">), besiglaudžianti prie rato apatinio bei viršutinio krašto (žiūrint </w:t>
      </w:r>
      <w:r w:rsidR="00574136" w:rsidRPr="00E055D8">
        <w:rPr>
          <w:rFonts w:ascii="Calibri" w:hAnsi="Calibri"/>
          <w:sz w:val="24"/>
          <w:szCs w:val="24"/>
          <w:lang w:val="lt-LT"/>
        </w:rPr>
        <w:t>į automobilio priekį, arba galą</w:t>
      </w:r>
      <w:r w:rsidR="00DA1A93" w:rsidRPr="00E055D8">
        <w:rPr>
          <w:rFonts w:ascii="Calibri" w:hAnsi="Calibri"/>
          <w:sz w:val="24"/>
          <w:szCs w:val="24"/>
          <w:lang w:val="lt-LT"/>
        </w:rPr>
        <w:t>),</w:t>
      </w:r>
      <w:r w:rsidR="00203B82" w:rsidRPr="00E055D8">
        <w:rPr>
          <w:rFonts w:ascii="Calibri" w:hAnsi="Calibri"/>
          <w:sz w:val="24"/>
          <w:szCs w:val="24"/>
          <w:lang w:val="lt-LT"/>
        </w:rPr>
        <w:t xml:space="preserve"> pr</w:t>
      </w:r>
      <w:r w:rsidR="00DA1A93" w:rsidRPr="00E055D8">
        <w:rPr>
          <w:rFonts w:ascii="Calibri" w:hAnsi="Calibri"/>
          <w:sz w:val="24"/>
          <w:szCs w:val="24"/>
          <w:lang w:val="lt-LT"/>
        </w:rPr>
        <w:t xml:space="preserve">ivalo liestis prie sparno krašto </w:t>
      </w:r>
      <w:r w:rsidR="00531674" w:rsidRPr="00E055D8">
        <w:rPr>
          <w:rFonts w:ascii="Calibri" w:hAnsi="Calibri"/>
          <w:sz w:val="24"/>
          <w:szCs w:val="24"/>
          <w:lang w:val="lt-LT"/>
        </w:rPr>
        <w:t xml:space="preserve">taške B </w:t>
      </w:r>
      <w:r w:rsidR="00DA1A93" w:rsidRPr="00E055D8">
        <w:rPr>
          <w:rFonts w:ascii="Calibri" w:hAnsi="Calibri"/>
          <w:sz w:val="24"/>
          <w:szCs w:val="24"/>
          <w:lang w:val="lt-LT"/>
        </w:rPr>
        <w:t>arba jį</w:t>
      </w:r>
      <w:r w:rsidR="00DA1A93" w:rsidRPr="009C0354">
        <w:rPr>
          <w:rFonts w:ascii="Calibri" w:hAnsi="Calibri"/>
          <w:sz w:val="24"/>
          <w:szCs w:val="24"/>
          <w:lang w:val="lt-LT"/>
        </w:rPr>
        <w:t xml:space="preserve"> kirsti</w:t>
      </w:r>
      <w:r w:rsidR="00203B82" w:rsidRPr="009C0354">
        <w:rPr>
          <w:rFonts w:ascii="Calibri" w:hAnsi="Calibri"/>
          <w:sz w:val="24"/>
          <w:szCs w:val="24"/>
          <w:lang w:val="lt-LT"/>
        </w:rPr>
        <w:t xml:space="preserve"> (</w:t>
      </w:r>
      <w:r w:rsidR="000033B8" w:rsidRPr="009C0354">
        <w:rPr>
          <w:rFonts w:ascii="Calibri" w:hAnsi="Calibri"/>
          <w:sz w:val="24"/>
          <w:szCs w:val="24"/>
          <w:lang w:val="lt-LT"/>
        </w:rPr>
        <w:t>išskyrus atvejus, kai ratai yra susukti</w:t>
      </w:r>
      <w:r w:rsidR="00151182" w:rsidRPr="009C0354">
        <w:rPr>
          <w:rFonts w:ascii="Calibri" w:hAnsi="Calibri"/>
          <w:sz w:val="24"/>
          <w:szCs w:val="24"/>
          <w:lang w:val="lt-LT"/>
        </w:rPr>
        <w:t xml:space="preserve"> vairo mechanizmo pagalba</w:t>
      </w:r>
      <w:r w:rsidR="000033B8" w:rsidRPr="009C0354">
        <w:rPr>
          <w:rFonts w:ascii="Calibri" w:hAnsi="Calibri"/>
          <w:sz w:val="24"/>
          <w:szCs w:val="24"/>
          <w:lang w:val="lt-LT"/>
        </w:rPr>
        <w:t xml:space="preserve">, arba pažeista </w:t>
      </w:r>
      <w:r w:rsidR="00151182" w:rsidRPr="009C0354">
        <w:rPr>
          <w:rFonts w:ascii="Calibri" w:hAnsi="Calibri"/>
          <w:sz w:val="24"/>
          <w:szCs w:val="24"/>
          <w:lang w:val="lt-LT"/>
        </w:rPr>
        <w:t xml:space="preserve">ratų </w:t>
      </w:r>
      <w:r w:rsidR="000033B8" w:rsidRPr="009C0354">
        <w:rPr>
          <w:rFonts w:ascii="Calibri" w:hAnsi="Calibri"/>
          <w:sz w:val="24"/>
          <w:szCs w:val="24"/>
          <w:lang w:val="lt-LT"/>
        </w:rPr>
        <w:t>pakaba</w:t>
      </w:r>
      <w:r w:rsidR="00203B82" w:rsidRPr="009C0354">
        <w:rPr>
          <w:rFonts w:ascii="Calibri" w:hAnsi="Calibri"/>
          <w:sz w:val="24"/>
          <w:szCs w:val="24"/>
          <w:lang w:val="lt-LT"/>
        </w:rPr>
        <w:t>)</w:t>
      </w:r>
      <w:r w:rsidR="000033B8" w:rsidRPr="009C0354">
        <w:rPr>
          <w:rFonts w:ascii="Calibri" w:hAnsi="Calibri"/>
          <w:sz w:val="24"/>
          <w:szCs w:val="24"/>
          <w:lang w:val="lt-LT"/>
        </w:rPr>
        <w:t>.</w:t>
      </w:r>
      <w:r>
        <w:rPr>
          <w:rFonts w:ascii="Calibri" w:hAnsi="Calibri"/>
          <w:sz w:val="24"/>
          <w:szCs w:val="24"/>
          <w:lang w:val="lt-LT"/>
        </w:rPr>
        <w:t xml:space="preserve"> </w:t>
      </w:r>
      <w:r w:rsidR="008707B8" w:rsidRPr="00D83E9C">
        <w:rPr>
          <w:rFonts w:ascii="Calibri" w:hAnsi="Calibri"/>
          <w:sz w:val="24"/>
          <w:szCs w:val="24"/>
          <w:lang w:val="lt-LT"/>
        </w:rPr>
        <w:t>Leidžiama 2</w:t>
      </w:r>
      <w:r w:rsidRPr="00D83E9C">
        <w:rPr>
          <w:rFonts w:ascii="Calibri" w:hAnsi="Calibri"/>
          <w:sz w:val="24"/>
          <w:szCs w:val="24"/>
          <w:lang w:val="lt-LT"/>
        </w:rPr>
        <w:t>0 mm tolerancija.</w:t>
      </w:r>
    </w:p>
    <w:p w:rsidR="00531674" w:rsidRDefault="00531674" w:rsidP="00531674">
      <w:pPr>
        <w:pStyle w:val="ListParagraph"/>
        <w:jc w:val="both"/>
        <w:rPr>
          <w:rFonts w:ascii="Calibri" w:hAnsi="Calibri"/>
          <w:sz w:val="24"/>
          <w:szCs w:val="24"/>
          <w:lang w:val="lt-LT"/>
        </w:rPr>
      </w:pPr>
    </w:p>
    <w:p w:rsidR="00123028" w:rsidRPr="009C0354" w:rsidRDefault="00123028" w:rsidP="00BF2BA5">
      <w:pPr>
        <w:pStyle w:val="ListParagraph"/>
        <w:numPr>
          <w:ilvl w:val="0"/>
          <w:numId w:val="7"/>
        </w:numPr>
        <w:jc w:val="both"/>
        <w:rPr>
          <w:rFonts w:ascii="Calibri" w:hAnsi="Calibri"/>
          <w:sz w:val="24"/>
          <w:szCs w:val="24"/>
          <w:lang w:val="lt-LT"/>
        </w:rPr>
      </w:pPr>
      <w:r w:rsidRPr="009C0354">
        <w:rPr>
          <w:rFonts w:ascii="Calibri" w:hAnsi="Calibri"/>
          <w:i/>
          <w:sz w:val="24"/>
          <w:szCs w:val="24"/>
          <w:lang w:val="lt-LT"/>
        </w:rPr>
        <w:t>Ratų tvirtinimas</w:t>
      </w:r>
      <w:r w:rsidR="008109BE" w:rsidRPr="009C0354">
        <w:rPr>
          <w:rFonts w:ascii="Calibri" w:hAnsi="Calibri"/>
          <w:i/>
          <w:sz w:val="24"/>
          <w:szCs w:val="24"/>
          <w:lang w:val="lt-LT"/>
        </w:rPr>
        <w:t xml:space="preserve"> </w:t>
      </w:r>
      <w:r w:rsidR="00151182" w:rsidRPr="009C0354">
        <w:rPr>
          <w:rFonts w:ascii="Calibri" w:hAnsi="Calibri"/>
          <w:sz w:val="24"/>
          <w:szCs w:val="24"/>
          <w:lang w:val="lt-LT"/>
        </w:rPr>
        <w:t xml:space="preserve">– tvirtinimas </w:t>
      </w:r>
      <w:r w:rsidRPr="009C0354">
        <w:rPr>
          <w:rFonts w:ascii="Calibri" w:hAnsi="Calibri"/>
          <w:sz w:val="24"/>
          <w:szCs w:val="24"/>
          <w:lang w:val="lt-LT"/>
        </w:rPr>
        <w:t xml:space="preserve">varžtais gali būti pakeistas tvirtinimu smeigėmis </w:t>
      </w:r>
      <w:r w:rsidR="002E7E1D" w:rsidRPr="009C0354">
        <w:rPr>
          <w:rFonts w:ascii="Calibri" w:hAnsi="Calibri"/>
          <w:sz w:val="24"/>
          <w:szCs w:val="24"/>
          <w:lang w:val="lt-LT"/>
        </w:rPr>
        <w:t>(</w:t>
      </w:r>
      <w:r w:rsidRPr="009C0354">
        <w:rPr>
          <w:rFonts w:ascii="Calibri" w:hAnsi="Calibri"/>
          <w:sz w:val="24"/>
          <w:szCs w:val="24"/>
          <w:lang w:val="lt-LT"/>
        </w:rPr>
        <w:t>veržlėmis</w:t>
      </w:r>
      <w:r w:rsidR="002E7E1D" w:rsidRPr="009C0354">
        <w:rPr>
          <w:rFonts w:ascii="Calibri" w:hAnsi="Calibri"/>
          <w:sz w:val="24"/>
          <w:szCs w:val="24"/>
          <w:lang w:val="lt-LT"/>
        </w:rPr>
        <w:t>) ir atvirkščiai</w:t>
      </w:r>
      <w:r w:rsidR="00F860D9" w:rsidRPr="009C0354">
        <w:rPr>
          <w:rFonts w:ascii="Calibri" w:hAnsi="Calibri"/>
          <w:sz w:val="24"/>
          <w:szCs w:val="24"/>
          <w:lang w:val="lt-LT"/>
        </w:rPr>
        <w:t xml:space="preserve">, tačiau tvirtinimo </w:t>
      </w:r>
      <w:r w:rsidR="002E7E1D" w:rsidRPr="009C0354">
        <w:rPr>
          <w:rFonts w:ascii="Calibri" w:hAnsi="Calibri"/>
          <w:sz w:val="24"/>
          <w:szCs w:val="24"/>
          <w:lang w:val="lt-LT"/>
        </w:rPr>
        <w:t>varžtų (smeigių)</w:t>
      </w:r>
      <w:r w:rsidR="008109BE" w:rsidRPr="009C0354">
        <w:rPr>
          <w:rFonts w:ascii="Calibri" w:hAnsi="Calibri"/>
          <w:sz w:val="24"/>
          <w:szCs w:val="24"/>
          <w:lang w:val="lt-LT"/>
        </w:rPr>
        <w:t xml:space="preserve"> </w:t>
      </w:r>
      <w:r w:rsidR="00574136" w:rsidRPr="009C0354">
        <w:rPr>
          <w:rFonts w:ascii="Calibri" w:hAnsi="Calibri"/>
          <w:sz w:val="24"/>
          <w:szCs w:val="24"/>
          <w:lang w:val="lt-LT"/>
        </w:rPr>
        <w:t xml:space="preserve">skaičius bei </w:t>
      </w:r>
      <w:r w:rsidR="00F860D9" w:rsidRPr="009C0354">
        <w:rPr>
          <w:rFonts w:ascii="Calibri" w:hAnsi="Calibri"/>
          <w:sz w:val="24"/>
          <w:szCs w:val="24"/>
          <w:lang w:val="lt-LT"/>
        </w:rPr>
        <w:t>diametras negali būti mažesnis nei originalus</w:t>
      </w:r>
      <w:r w:rsidR="00493D9C" w:rsidRPr="009C0354">
        <w:rPr>
          <w:rFonts w:ascii="Calibri" w:hAnsi="Calibri"/>
          <w:sz w:val="24"/>
          <w:szCs w:val="24"/>
          <w:lang w:val="lt-LT"/>
        </w:rPr>
        <w:t>.</w:t>
      </w:r>
    </w:p>
    <w:p w:rsidR="00123028" w:rsidRPr="00531674" w:rsidRDefault="00123028" w:rsidP="00BF2BA5">
      <w:pPr>
        <w:pStyle w:val="ListParagraph"/>
        <w:numPr>
          <w:ilvl w:val="0"/>
          <w:numId w:val="7"/>
        </w:numPr>
        <w:jc w:val="both"/>
        <w:rPr>
          <w:rFonts w:ascii="Calibri" w:hAnsi="Calibri"/>
          <w:sz w:val="24"/>
          <w:szCs w:val="24"/>
          <w:lang w:val="lt-LT"/>
        </w:rPr>
      </w:pPr>
      <w:r w:rsidRPr="00531674">
        <w:rPr>
          <w:rFonts w:ascii="Calibri" w:hAnsi="Calibri"/>
          <w:i/>
          <w:sz w:val="24"/>
          <w:szCs w:val="24"/>
          <w:lang w:val="lt-LT"/>
        </w:rPr>
        <w:t>Ratlankiai</w:t>
      </w:r>
      <w:r w:rsidR="002C7A20" w:rsidRPr="00531674">
        <w:rPr>
          <w:rFonts w:ascii="Calibri" w:hAnsi="Calibri"/>
          <w:sz w:val="24"/>
          <w:szCs w:val="24"/>
          <w:lang w:val="lt-LT"/>
        </w:rPr>
        <w:t xml:space="preserve"> –</w:t>
      </w:r>
      <w:r w:rsidR="008109BE" w:rsidRPr="00531674">
        <w:rPr>
          <w:rFonts w:ascii="Calibri" w:hAnsi="Calibri"/>
          <w:sz w:val="24"/>
          <w:szCs w:val="24"/>
          <w:lang w:val="lt-LT"/>
        </w:rPr>
        <w:t xml:space="preserve"> </w:t>
      </w:r>
      <w:r w:rsidR="00FF3E0D" w:rsidRPr="00531674">
        <w:rPr>
          <w:rFonts w:ascii="Calibri" w:hAnsi="Calibri" w:cs="Calibri"/>
          <w:sz w:val="24"/>
          <w:szCs w:val="24"/>
          <w:lang w:val="lt-LT"/>
        </w:rPr>
        <w:t>be apribojimų</w:t>
      </w:r>
      <w:r w:rsidR="005F5E59" w:rsidRPr="00531674">
        <w:rPr>
          <w:rFonts w:ascii="Calibri" w:hAnsi="Calibri" w:cs="Calibri"/>
          <w:sz w:val="24"/>
          <w:szCs w:val="24"/>
          <w:lang w:val="lt-LT"/>
        </w:rPr>
        <w:t>, tačiau draudžiamas bet koks papildomas padangos tvirtinimas prie ratlankio (klijavimas, fiksavimas).</w:t>
      </w:r>
    </w:p>
    <w:p w:rsidR="00123028" w:rsidRPr="00D83E9C" w:rsidRDefault="002E7E1D" w:rsidP="00BF2BA5">
      <w:pPr>
        <w:pStyle w:val="ListParagraph"/>
        <w:numPr>
          <w:ilvl w:val="0"/>
          <w:numId w:val="7"/>
        </w:numPr>
        <w:jc w:val="both"/>
        <w:rPr>
          <w:rFonts w:ascii="Calibri" w:hAnsi="Calibri"/>
          <w:sz w:val="24"/>
          <w:szCs w:val="24"/>
          <w:lang w:val="lt-LT"/>
        </w:rPr>
      </w:pPr>
      <w:r w:rsidRPr="00C3021A">
        <w:rPr>
          <w:rFonts w:ascii="Calibri" w:hAnsi="Calibri"/>
          <w:i/>
          <w:color w:val="FF0000"/>
          <w:sz w:val="24"/>
          <w:szCs w:val="24"/>
          <w:lang w:val="lt-LT"/>
        </w:rPr>
        <w:t>Padangos</w:t>
      </w:r>
      <w:r w:rsidR="008109BE" w:rsidRPr="00C3021A">
        <w:rPr>
          <w:rFonts w:ascii="Calibri" w:hAnsi="Calibri"/>
          <w:i/>
          <w:color w:val="FF0000"/>
          <w:sz w:val="24"/>
          <w:szCs w:val="24"/>
          <w:lang w:val="lt-LT"/>
        </w:rPr>
        <w:t xml:space="preserve"> </w:t>
      </w:r>
      <w:r w:rsidR="00CB34A6" w:rsidRPr="00C3021A">
        <w:rPr>
          <w:rFonts w:ascii="Calibri" w:hAnsi="Calibri"/>
          <w:color w:val="FF0000"/>
          <w:sz w:val="24"/>
          <w:szCs w:val="24"/>
          <w:lang w:val="lt-LT"/>
        </w:rPr>
        <w:t>–</w:t>
      </w:r>
      <w:r w:rsidR="00C3021A">
        <w:rPr>
          <w:rFonts w:ascii="Calibri" w:hAnsi="Calibri"/>
          <w:sz w:val="24"/>
          <w:szCs w:val="24"/>
          <w:lang w:val="lt-LT"/>
        </w:rPr>
        <w:t xml:space="preserve"> </w:t>
      </w:r>
      <w:r w:rsidR="00C3021A" w:rsidRPr="00823D80">
        <w:rPr>
          <w:rFonts w:ascii="Calibri" w:hAnsi="Calibri"/>
          <w:color w:val="FF0000"/>
          <w:sz w:val="24"/>
          <w:szCs w:val="24"/>
          <w:lang w:val="lt-LT"/>
        </w:rPr>
        <w:t>reikalavimai padangoms nurodomi čempionato reglamente</w:t>
      </w:r>
      <w:r w:rsidR="00AB3EA1" w:rsidRPr="00D83E9C">
        <w:rPr>
          <w:rFonts w:ascii="Calibri" w:hAnsi="Calibri"/>
          <w:sz w:val="24"/>
          <w:szCs w:val="24"/>
          <w:lang w:val="lt-LT"/>
        </w:rPr>
        <w:t>.</w:t>
      </w:r>
    </w:p>
    <w:p w:rsidR="00151182" w:rsidRPr="009C0354" w:rsidRDefault="00151182" w:rsidP="00BF2BA5">
      <w:pPr>
        <w:pStyle w:val="ListParagraph"/>
        <w:numPr>
          <w:ilvl w:val="0"/>
          <w:numId w:val="7"/>
        </w:numPr>
        <w:jc w:val="both"/>
        <w:rPr>
          <w:rFonts w:ascii="Calibri" w:hAnsi="Calibri" w:cs="Calibri"/>
          <w:sz w:val="24"/>
          <w:szCs w:val="24"/>
          <w:lang w:val="lt-LT"/>
        </w:rPr>
      </w:pPr>
      <w:r w:rsidRPr="009C0354">
        <w:rPr>
          <w:rFonts w:ascii="Calibri" w:hAnsi="Calibri" w:cs="Calibri"/>
          <w:i/>
          <w:sz w:val="24"/>
          <w:szCs w:val="24"/>
          <w:lang w:val="lt-LT"/>
        </w:rPr>
        <w:t>Atsarginis ratas</w:t>
      </w:r>
      <w:r w:rsidR="00E17ADD" w:rsidRPr="009C0354">
        <w:rPr>
          <w:rFonts w:ascii="Calibri" w:hAnsi="Calibri" w:cs="Calibri"/>
          <w:sz w:val="24"/>
          <w:szCs w:val="24"/>
          <w:lang w:val="lt-LT"/>
        </w:rPr>
        <w:t xml:space="preserve"> – </w:t>
      </w:r>
      <w:r w:rsidR="005F2CDC" w:rsidRPr="009C0354">
        <w:rPr>
          <w:rFonts w:ascii="Calibri" w:hAnsi="Calibri" w:cs="Calibri"/>
          <w:sz w:val="24"/>
          <w:szCs w:val="24"/>
          <w:lang w:val="lt-LT"/>
        </w:rPr>
        <w:t>be apribojimų</w:t>
      </w:r>
      <w:r w:rsidR="00FF3E0D" w:rsidRPr="009C0354">
        <w:rPr>
          <w:rFonts w:ascii="Calibri" w:hAnsi="Calibri" w:cs="Calibri"/>
          <w:sz w:val="24"/>
          <w:szCs w:val="24"/>
          <w:lang w:val="lt-LT"/>
        </w:rPr>
        <w:t>.</w:t>
      </w:r>
    </w:p>
    <w:p w:rsidR="009F1427" w:rsidRPr="009C0354" w:rsidRDefault="009F1427" w:rsidP="001901C5">
      <w:pPr>
        <w:pStyle w:val="Heading1"/>
        <w:numPr>
          <w:ilvl w:val="0"/>
          <w:numId w:val="33"/>
        </w:numPr>
        <w:ind w:hanging="720"/>
        <w:jc w:val="both"/>
        <w:rPr>
          <w:rFonts w:asciiTheme="minorHAnsi" w:hAnsiTheme="minorHAnsi" w:cstheme="minorHAnsi"/>
          <w:sz w:val="24"/>
          <w:szCs w:val="24"/>
          <w:lang w:val="lt-LT"/>
        </w:rPr>
      </w:pPr>
      <w:bookmarkStart w:id="14" w:name="_Toc470287720"/>
      <w:r w:rsidRPr="009C0354">
        <w:rPr>
          <w:rFonts w:asciiTheme="minorHAnsi" w:hAnsiTheme="minorHAnsi" w:cstheme="minorHAnsi"/>
          <w:sz w:val="24"/>
          <w:szCs w:val="24"/>
          <w:lang w:val="lt-LT"/>
        </w:rPr>
        <w:t>APŠVIETIMAS IR ELEKTROS ĮRANGA</w:t>
      </w:r>
      <w:bookmarkEnd w:id="14"/>
    </w:p>
    <w:p w:rsidR="00C623BA" w:rsidRPr="009C0354" w:rsidRDefault="009F1427" w:rsidP="00BF2BA5">
      <w:pPr>
        <w:pStyle w:val="ListParagraph"/>
        <w:numPr>
          <w:ilvl w:val="0"/>
          <w:numId w:val="6"/>
        </w:numPr>
        <w:jc w:val="both"/>
        <w:rPr>
          <w:rFonts w:asciiTheme="minorHAnsi" w:hAnsiTheme="minorHAnsi" w:cstheme="minorHAnsi"/>
          <w:strike/>
          <w:sz w:val="24"/>
          <w:szCs w:val="24"/>
          <w:lang w:val="lt-LT"/>
        </w:rPr>
      </w:pPr>
      <w:r w:rsidRPr="009C0354">
        <w:rPr>
          <w:rFonts w:asciiTheme="minorHAnsi" w:hAnsiTheme="minorHAnsi" w:cstheme="minorHAnsi"/>
          <w:i/>
          <w:sz w:val="24"/>
          <w:szCs w:val="24"/>
          <w:lang w:val="lt-LT"/>
        </w:rPr>
        <w:t>Išoriniai automobilio apšvietimo prietaisai</w:t>
      </w:r>
      <w:r w:rsidR="005E44B5" w:rsidRPr="009C0354">
        <w:rPr>
          <w:rFonts w:asciiTheme="minorHAnsi" w:hAnsiTheme="minorHAnsi" w:cstheme="minorHAnsi"/>
          <w:i/>
          <w:sz w:val="24"/>
          <w:szCs w:val="24"/>
          <w:lang w:val="lt-LT"/>
        </w:rPr>
        <w:t xml:space="preserve"> –</w:t>
      </w:r>
      <w:r w:rsidR="009D636C" w:rsidRPr="009C0354">
        <w:rPr>
          <w:rFonts w:asciiTheme="minorHAnsi" w:hAnsiTheme="minorHAnsi" w:cstheme="minorHAnsi"/>
          <w:sz w:val="24"/>
          <w:szCs w:val="24"/>
          <w:lang w:val="lt-LT"/>
        </w:rPr>
        <w:t xml:space="preserve"> privalomi artimųjų šviesų bei galiniai gabaritiniai žibintai, avarinės signalizacijos žibintai (priekyje ir gale), bei serijiniai stabdžių žibintai</w:t>
      </w:r>
      <w:r w:rsidR="00E279F6">
        <w:rPr>
          <w:rFonts w:asciiTheme="minorHAnsi" w:hAnsiTheme="minorHAnsi" w:cstheme="minorHAnsi"/>
          <w:sz w:val="24"/>
          <w:szCs w:val="24"/>
          <w:lang w:val="lt-LT"/>
        </w:rPr>
        <w:t>.</w:t>
      </w:r>
      <w:r w:rsidR="009D636C" w:rsidRPr="009C0354">
        <w:rPr>
          <w:rFonts w:asciiTheme="minorHAnsi" w:hAnsiTheme="minorHAnsi" w:cstheme="minorHAnsi"/>
          <w:sz w:val="24"/>
          <w:szCs w:val="24"/>
          <w:lang w:val="lt-LT"/>
        </w:rPr>
        <w:t xml:space="preserve"> </w:t>
      </w:r>
      <w:r w:rsidR="00A40CD9" w:rsidRPr="009C0354">
        <w:rPr>
          <w:rFonts w:asciiTheme="minorHAnsi" w:hAnsiTheme="minorHAnsi" w:cstheme="minorHAnsi"/>
          <w:sz w:val="24"/>
          <w:szCs w:val="24"/>
          <w:lang w:val="lt-LT"/>
        </w:rPr>
        <w:t>Stiklinių priekinių žibintų atveju, stiklus privaloma apklijuoti skaidria apsaugine plėvele, arba lipnia juosta</w:t>
      </w:r>
      <w:r w:rsidR="008109BE" w:rsidRPr="009C0354">
        <w:rPr>
          <w:rFonts w:asciiTheme="minorHAnsi" w:hAnsiTheme="minorHAnsi" w:cstheme="minorHAnsi"/>
          <w:sz w:val="24"/>
          <w:szCs w:val="24"/>
          <w:lang w:val="lt-LT"/>
        </w:rPr>
        <w:t xml:space="preserve"> </w:t>
      </w:r>
      <w:r w:rsidR="00A40CD9" w:rsidRPr="009C0354">
        <w:rPr>
          <w:rFonts w:asciiTheme="minorHAnsi" w:hAnsiTheme="minorHAnsi" w:cstheme="minorHAnsi"/>
          <w:sz w:val="24"/>
          <w:szCs w:val="24"/>
          <w:lang w:val="lt-LT"/>
        </w:rPr>
        <w:t>išilgai žibinto viršutinio ir apatinio krašto</w:t>
      </w:r>
      <w:r w:rsidR="00952003" w:rsidRPr="009C0354">
        <w:rPr>
          <w:rFonts w:asciiTheme="minorHAnsi" w:hAnsiTheme="minorHAnsi" w:cstheme="minorHAnsi"/>
          <w:sz w:val="24"/>
          <w:szCs w:val="24"/>
          <w:lang w:val="lt-LT"/>
        </w:rPr>
        <w:t>, paliekant 40 mm tarpą.</w:t>
      </w:r>
    </w:p>
    <w:p w:rsidR="005E44B5" w:rsidRPr="009C0354" w:rsidRDefault="009F1427" w:rsidP="00BF2BA5">
      <w:pPr>
        <w:pStyle w:val="ListParagraph"/>
        <w:numPr>
          <w:ilvl w:val="0"/>
          <w:numId w:val="6"/>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Generatorius</w:t>
      </w:r>
      <w:r w:rsidR="005E44B5" w:rsidRPr="009C0354">
        <w:rPr>
          <w:rFonts w:asciiTheme="minorHAnsi" w:hAnsiTheme="minorHAnsi" w:cstheme="minorHAnsi"/>
          <w:sz w:val="24"/>
          <w:szCs w:val="24"/>
          <w:lang w:val="lt-LT"/>
        </w:rPr>
        <w:t xml:space="preserve"> – be apribojimų.</w:t>
      </w:r>
    </w:p>
    <w:p w:rsidR="005E44B5" w:rsidRPr="009C0354" w:rsidRDefault="005E44B5" w:rsidP="00BF2BA5">
      <w:pPr>
        <w:pStyle w:val="ListParagraph"/>
        <w:numPr>
          <w:ilvl w:val="0"/>
          <w:numId w:val="6"/>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Starteris</w:t>
      </w:r>
      <w:r w:rsidRPr="009C0354">
        <w:rPr>
          <w:rFonts w:asciiTheme="minorHAnsi" w:hAnsiTheme="minorHAnsi" w:cstheme="minorHAnsi"/>
          <w:sz w:val="24"/>
          <w:szCs w:val="24"/>
          <w:lang w:val="lt-LT"/>
        </w:rPr>
        <w:t xml:space="preserve"> – be apribojimų.</w:t>
      </w:r>
    </w:p>
    <w:p w:rsidR="009F1427" w:rsidRPr="009C0354" w:rsidRDefault="005E44B5" w:rsidP="00BF2BA5">
      <w:pPr>
        <w:pStyle w:val="ListParagraph"/>
        <w:numPr>
          <w:ilvl w:val="0"/>
          <w:numId w:val="6"/>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A</w:t>
      </w:r>
      <w:r w:rsidR="009F1427" w:rsidRPr="009C0354">
        <w:rPr>
          <w:rFonts w:asciiTheme="minorHAnsi" w:hAnsiTheme="minorHAnsi" w:cstheme="minorHAnsi"/>
          <w:i/>
          <w:sz w:val="24"/>
          <w:szCs w:val="24"/>
          <w:lang w:val="lt-LT"/>
        </w:rPr>
        <w:t>kumuliatorius</w:t>
      </w:r>
      <w:r w:rsidR="009F1427" w:rsidRPr="009C0354">
        <w:rPr>
          <w:rFonts w:asciiTheme="minorHAnsi" w:hAnsiTheme="minorHAnsi" w:cstheme="minorHAnsi"/>
          <w:sz w:val="24"/>
          <w:szCs w:val="24"/>
          <w:lang w:val="lt-LT"/>
        </w:rPr>
        <w:t xml:space="preserve"> – be apribojimų.</w:t>
      </w:r>
      <w:r w:rsidR="008109BE" w:rsidRPr="009C0354">
        <w:rPr>
          <w:rFonts w:asciiTheme="minorHAnsi" w:hAnsiTheme="minorHAnsi" w:cstheme="minorHAnsi"/>
          <w:sz w:val="24"/>
          <w:szCs w:val="24"/>
          <w:lang w:val="lt-LT"/>
        </w:rPr>
        <w:t xml:space="preserve"> </w:t>
      </w:r>
      <w:r w:rsidR="009F1427" w:rsidRPr="009C0354">
        <w:rPr>
          <w:rFonts w:asciiTheme="minorHAnsi" w:hAnsiTheme="minorHAnsi" w:cstheme="minorHAnsi"/>
          <w:sz w:val="24"/>
          <w:szCs w:val="24"/>
          <w:lang w:val="lt-LT"/>
        </w:rPr>
        <w:t>Jei akumuliatorius perkel</w:t>
      </w:r>
      <w:r w:rsidRPr="009C0354">
        <w:rPr>
          <w:rFonts w:asciiTheme="minorHAnsi" w:hAnsiTheme="minorHAnsi" w:cstheme="minorHAnsi"/>
          <w:sz w:val="24"/>
          <w:szCs w:val="24"/>
          <w:lang w:val="lt-LT"/>
        </w:rPr>
        <w:t>iamas iš originalios vietos, turi būti</w:t>
      </w:r>
      <w:r w:rsidR="009F1427" w:rsidRPr="009C0354">
        <w:rPr>
          <w:rFonts w:asciiTheme="minorHAnsi" w:hAnsiTheme="minorHAnsi" w:cstheme="minorHAnsi"/>
          <w:sz w:val="24"/>
          <w:szCs w:val="24"/>
          <w:lang w:val="lt-LT"/>
        </w:rPr>
        <w:t xml:space="preserve"> į</w:t>
      </w:r>
      <w:r w:rsidRPr="009C0354">
        <w:rPr>
          <w:rFonts w:asciiTheme="minorHAnsi" w:hAnsiTheme="minorHAnsi" w:cstheme="minorHAnsi"/>
          <w:sz w:val="24"/>
          <w:szCs w:val="24"/>
          <w:lang w:val="lt-LT"/>
        </w:rPr>
        <w:t>reng</w:t>
      </w:r>
      <w:r w:rsidR="00640812" w:rsidRPr="009C0354">
        <w:rPr>
          <w:rFonts w:asciiTheme="minorHAnsi" w:hAnsiTheme="minorHAnsi" w:cstheme="minorHAnsi"/>
          <w:sz w:val="24"/>
          <w:szCs w:val="24"/>
          <w:lang w:val="lt-LT"/>
        </w:rPr>
        <w:t>iamas</w:t>
      </w:r>
      <w:r w:rsidR="00F25089" w:rsidRPr="009C0354">
        <w:rPr>
          <w:rFonts w:asciiTheme="minorHAnsi" w:hAnsiTheme="minorHAnsi" w:cstheme="minorHAnsi"/>
          <w:sz w:val="24"/>
          <w:szCs w:val="24"/>
          <w:lang w:val="lt-LT"/>
        </w:rPr>
        <w:t xml:space="preserve"> pagal </w:t>
      </w:r>
      <w:r w:rsidR="009F1427" w:rsidRPr="009C0354">
        <w:rPr>
          <w:rFonts w:asciiTheme="minorHAnsi" w:hAnsiTheme="minorHAnsi" w:cstheme="minorHAnsi"/>
          <w:sz w:val="24"/>
          <w:szCs w:val="24"/>
          <w:lang w:val="lt-LT"/>
        </w:rPr>
        <w:t xml:space="preserve">FIA </w:t>
      </w:r>
      <w:r w:rsidR="007A5812" w:rsidRPr="009C0354">
        <w:rPr>
          <w:rFonts w:asciiTheme="minorHAnsi" w:hAnsiTheme="minorHAnsi" w:cstheme="minorHAnsi"/>
          <w:sz w:val="24"/>
          <w:szCs w:val="24"/>
          <w:lang w:val="lt-LT"/>
        </w:rPr>
        <w:t>TSK J 255</w:t>
      </w:r>
      <w:r w:rsidR="009D636C" w:rsidRPr="009C0354">
        <w:rPr>
          <w:rFonts w:asciiTheme="minorHAnsi" w:hAnsiTheme="minorHAnsi" w:cstheme="minorHAnsi"/>
          <w:sz w:val="24"/>
          <w:szCs w:val="24"/>
          <w:lang w:val="lt-LT"/>
        </w:rPr>
        <w:t xml:space="preserve"> </w:t>
      </w:r>
      <w:r w:rsidR="00F25089" w:rsidRPr="009C0354">
        <w:rPr>
          <w:rFonts w:asciiTheme="minorHAnsi" w:hAnsiTheme="minorHAnsi" w:cstheme="minorHAnsi"/>
          <w:sz w:val="24"/>
          <w:szCs w:val="24"/>
          <w:lang w:val="lt-LT"/>
        </w:rPr>
        <w:t xml:space="preserve">- </w:t>
      </w:r>
      <w:r w:rsidR="009F1427" w:rsidRPr="009C0354">
        <w:rPr>
          <w:rFonts w:asciiTheme="minorHAnsi" w:hAnsiTheme="minorHAnsi" w:cstheme="minorHAnsi"/>
          <w:sz w:val="24"/>
          <w:szCs w:val="24"/>
          <w:lang w:val="lt-LT"/>
        </w:rPr>
        <w:t>5.8.3 punkto reikalavimus.</w:t>
      </w:r>
    </w:p>
    <w:p w:rsidR="000140F5" w:rsidRPr="009C0354" w:rsidRDefault="00964621" w:rsidP="00BF2BA5">
      <w:pPr>
        <w:pStyle w:val="ListParagraph"/>
        <w:numPr>
          <w:ilvl w:val="0"/>
          <w:numId w:val="6"/>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Laidų pynės</w:t>
      </w:r>
      <w:r w:rsidRPr="009C0354">
        <w:rPr>
          <w:rFonts w:asciiTheme="minorHAnsi" w:hAnsiTheme="minorHAnsi" w:cstheme="minorHAnsi"/>
          <w:sz w:val="24"/>
          <w:szCs w:val="24"/>
          <w:lang w:val="lt-LT"/>
        </w:rPr>
        <w:t xml:space="preserve"> – be apribojimų</w:t>
      </w:r>
      <w:r w:rsidR="00B41C4C" w:rsidRPr="009C0354">
        <w:rPr>
          <w:rFonts w:asciiTheme="minorHAnsi" w:hAnsiTheme="minorHAnsi" w:cstheme="minorHAnsi"/>
          <w:sz w:val="24"/>
          <w:szCs w:val="24"/>
          <w:lang w:val="lt-LT"/>
        </w:rPr>
        <w:t>, tačiau jos įrengiam</w:t>
      </w:r>
      <w:r w:rsidR="00F25089" w:rsidRPr="009C0354">
        <w:rPr>
          <w:rFonts w:asciiTheme="minorHAnsi" w:hAnsiTheme="minorHAnsi" w:cstheme="minorHAnsi"/>
          <w:sz w:val="24"/>
          <w:szCs w:val="24"/>
          <w:lang w:val="lt-LT"/>
        </w:rPr>
        <w:t>os vadovaujantis šio reglamento</w:t>
      </w:r>
      <w:r w:rsidR="00B41C4C" w:rsidRPr="009C0354">
        <w:rPr>
          <w:rFonts w:asciiTheme="minorHAnsi" w:hAnsiTheme="minorHAnsi" w:cstheme="minorHAnsi"/>
          <w:sz w:val="24"/>
          <w:szCs w:val="24"/>
          <w:lang w:val="lt-LT"/>
        </w:rPr>
        <w:t xml:space="preserve"> 16</w:t>
      </w:r>
      <w:r w:rsidRPr="009C0354">
        <w:rPr>
          <w:rFonts w:asciiTheme="minorHAnsi" w:hAnsiTheme="minorHAnsi" w:cstheme="minorHAnsi"/>
          <w:sz w:val="24"/>
          <w:szCs w:val="24"/>
          <w:lang w:val="lt-LT"/>
        </w:rPr>
        <w:t xml:space="preserve"> p</w:t>
      </w:r>
      <w:r w:rsidR="00640812" w:rsidRPr="009C0354">
        <w:rPr>
          <w:rFonts w:asciiTheme="minorHAnsi" w:hAnsiTheme="minorHAnsi" w:cstheme="minorHAnsi"/>
          <w:sz w:val="24"/>
          <w:szCs w:val="24"/>
          <w:lang w:val="lt-LT"/>
        </w:rPr>
        <w:t>unkto reikalavimais.</w:t>
      </w:r>
    </w:p>
    <w:p w:rsidR="00294BFE" w:rsidRPr="009C0354" w:rsidRDefault="00964621" w:rsidP="00BF2BA5">
      <w:pPr>
        <w:pStyle w:val="ListParagraph"/>
        <w:numPr>
          <w:ilvl w:val="0"/>
          <w:numId w:val="6"/>
        </w:numPr>
        <w:jc w:val="both"/>
        <w:rPr>
          <w:rFonts w:asciiTheme="minorHAnsi" w:hAnsiTheme="minorHAnsi" w:cstheme="minorHAnsi"/>
          <w:sz w:val="24"/>
          <w:szCs w:val="24"/>
          <w:lang w:val="lt-LT"/>
        </w:rPr>
      </w:pPr>
      <w:r w:rsidRPr="009C0354">
        <w:rPr>
          <w:rFonts w:asciiTheme="minorHAnsi" w:hAnsiTheme="minorHAnsi" w:cstheme="minorHAnsi"/>
          <w:i/>
          <w:sz w:val="24"/>
          <w:szCs w:val="24"/>
          <w:lang w:val="lt-LT"/>
        </w:rPr>
        <w:t>Kitos apšvietimo ir elektros įrangos detalės</w:t>
      </w:r>
      <w:r w:rsidR="008109BE" w:rsidRPr="009C0354">
        <w:rPr>
          <w:rFonts w:asciiTheme="minorHAnsi" w:hAnsiTheme="minorHAnsi" w:cstheme="minorHAnsi"/>
          <w:i/>
          <w:sz w:val="24"/>
          <w:szCs w:val="24"/>
          <w:lang w:val="lt-LT"/>
        </w:rPr>
        <w:t xml:space="preserve"> </w:t>
      </w:r>
      <w:r w:rsidR="00CB34A6" w:rsidRPr="009C0354">
        <w:rPr>
          <w:rFonts w:asciiTheme="minorHAnsi" w:hAnsiTheme="minorHAnsi" w:cstheme="minorHAnsi"/>
          <w:sz w:val="24"/>
          <w:szCs w:val="24"/>
          <w:lang w:val="lt-LT"/>
        </w:rPr>
        <w:t>–</w:t>
      </w:r>
      <w:r w:rsidRPr="009C0354">
        <w:rPr>
          <w:rFonts w:asciiTheme="minorHAnsi" w:hAnsiTheme="minorHAnsi" w:cstheme="minorHAnsi"/>
          <w:sz w:val="24"/>
          <w:szCs w:val="24"/>
          <w:lang w:val="lt-LT"/>
        </w:rPr>
        <w:t xml:space="preserve"> be apribojimų.</w:t>
      </w:r>
    </w:p>
    <w:p w:rsidR="00294BFE" w:rsidRPr="009C0354" w:rsidRDefault="00294BFE" w:rsidP="001901C5">
      <w:pPr>
        <w:pStyle w:val="Heading1"/>
        <w:numPr>
          <w:ilvl w:val="0"/>
          <w:numId w:val="33"/>
        </w:numPr>
        <w:ind w:hanging="720"/>
        <w:jc w:val="both"/>
        <w:rPr>
          <w:rFonts w:asciiTheme="minorHAnsi" w:hAnsiTheme="minorHAnsi" w:cstheme="minorHAnsi"/>
          <w:sz w:val="24"/>
          <w:szCs w:val="24"/>
          <w:lang w:val="lt-LT"/>
        </w:rPr>
      </w:pPr>
      <w:bookmarkStart w:id="15" w:name="_Toc470287721"/>
      <w:r w:rsidRPr="009C0354">
        <w:rPr>
          <w:rFonts w:asciiTheme="minorHAnsi" w:hAnsiTheme="minorHAnsi" w:cstheme="minorHAnsi"/>
          <w:sz w:val="24"/>
          <w:szCs w:val="24"/>
          <w:lang w:val="lt-LT"/>
        </w:rPr>
        <w:t>PAGRINDINIS ELEKTROS GRANDINĖS (MASĖS) JUNGIKLIS</w:t>
      </w:r>
      <w:bookmarkEnd w:id="15"/>
    </w:p>
    <w:p w:rsidR="00294BFE" w:rsidRPr="009C0354" w:rsidRDefault="00294BFE" w:rsidP="00BF2BA5">
      <w:pPr>
        <w:pStyle w:val="ListParagraph"/>
        <w:numPr>
          <w:ilvl w:val="0"/>
          <w:numId w:val="5"/>
        </w:numPr>
        <w:jc w:val="both"/>
        <w:rPr>
          <w:rFonts w:ascii="Calibri" w:hAnsi="Calibri" w:cs="Calibri"/>
          <w:sz w:val="24"/>
          <w:szCs w:val="24"/>
          <w:lang w:val="lt-LT"/>
        </w:rPr>
      </w:pPr>
      <w:r w:rsidRPr="009C0354">
        <w:rPr>
          <w:rFonts w:ascii="Calibri" w:hAnsi="Calibri"/>
          <w:i/>
          <w:sz w:val="24"/>
          <w:szCs w:val="24"/>
          <w:lang w:val="lt-LT"/>
        </w:rPr>
        <w:t>Pagrindinis elektros grandinės (masės) jungiklis</w:t>
      </w:r>
      <w:r w:rsidR="008109BE" w:rsidRPr="009C0354">
        <w:rPr>
          <w:rFonts w:ascii="Calibri" w:hAnsi="Calibri"/>
          <w:i/>
          <w:sz w:val="24"/>
          <w:szCs w:val="24"/>
          <w:lang w:val="lt-LT"/>
        </w:rPr>
        <w:t xml:space="preserve"> </w:t>
      </w:r>
      <w:r w:rsidR="00CB34A6" w:rsidRPr="009C0354">
        <w:rPr>
          <w:rFonts w:ascii="Calibri" w:hAnsi="Calibri"/>
          <w:sz w:val="24"/>
          <w:szCs w:val="24"/>
          <w:lang w:val="lt-LT"/>
        </w:rPr>
        <w:t>–</w:t>
      </w:r>
      <w:r w:rsidR="008109BE" w:rsidRPr="009C0354">
        <w:rPr>
          <w:rFonts w:ascii="Calibri" w:hAnsi="Calibri"/>
          <w:sz w:val="24"/>
          <w:szCs w:val="24"/>
          <w:lang w:val="lt-LT"/>
        </w:rPr>
        <w:t xml:space="preserve"> </w:t>
      </w:r>
      <w:r w:rsidR="005F2CDC" w:rsidRPr="009C0354">
        <w:rPr>
          <w:rFonts w:ascii="Calibri" w:hAnsi="Calibri"/>
          <w:sz w:val="24"/>
          <w:szCs w:val="24"/>
          <w:lang w:val="lt-LT"/>
        </w:rPr>
        <w:t>rekomenduojamas</w:t>
      </w:r>
      <w:r w:rsidR="00DC2481" w:rsidRPr="009C0354">
        <w:rPr>
          <w:rFonts w:ascii="Calibri" w:hAnsi="Calibri"/>
          <w:sz w:val="24"/>
          <w:szCs w:val="24"/>
          <w:lang w:val="lt-LT"/>
        </w:rPr>
        <w:t xml:space="preserve">. Įrengimas ir naudojimas </w:t>
      </w:r>
      <w:r w:rsidR="00F25089" w:rsidRPr="009C0354">
        <w:rPr>
          <w:rFonts w:ascii="Calibri" w:hAnsi="Calibri"/>
          <w:sz w:val="24"/>
          <w:szCs w:val="24"/>
          <w:lang w:val="lt-LT"/>
        </w:rPr>
        <w:t xml:space="preserve">pagal </w:t>
      </w:r>
      <w:r w:rsidRPr="009C0354">
        <w:rPr>
          <w:rFonts w:ascii="Calibri" w:hAnsi="Calibri"/>
          <w:sz w:val="24"/>
          <w:szCs w:val="24"/>
          <w:lang w:val="lt-LT"/>
        </w:rPr>
        <w:t xml:space="preserve">FIA TSK J 253 </w:t>
      </w:r>
      <w:r w:rsidR="00F25089" w:rsidRPr="009C0354">
        <w:rPr>
          <w:rFonts w:ascii="Calibri" w:hAnsi="Calibri"/>
          <w:sz w:val="24"/>
          <w:szCs w:val="24"/>
          <w:lang w:val="lt-LT"/>
        </w:rPr>
        <w:t xml:space="preserve">- </w:t>
      </w:r>
      <w:r w:rsidRPr="009C0354">
        <w:rPr>
          <w:rFonts w:ascii="Calibri" w:hAnsi="Calibri"/>
          <w:sz w:val="24"/>
          <w:szCs w:val="24"/>
          <w:lang w:val="lt-LT"/>
        </w:rPr>
        <w:t xml:space="preserve">13 </w:t>
      </w:r>
      <w:r w:rsidR="00DC2481" w:rsidRPr="009C0354">
        <w:rPr>
          <w:rFonts w:ascii="Calibri" w:hAnsi="Calibri"/>
          <w:sz w:val="24"/>
          <w:szCs w:val="24"/>
          <w:lang w:val="lt-LT"/>
        </w:rPr>
        <w:t>straipsnio</w:t>
      </w:r>
      <w:r w:rsidRPr="009C0354">
        <w:rPr>
          <w:rFonts w:ascii="Calibri" w:hAnsi="Calibri"/>
          <w:sz w:val="24"/>
          <w:szCs w:val="24"/>
          <w:lang w:val="lt-LT"/>
        </w:rPr>
        <w:t xml:space="preserve"> reikalavimus.</w:t>
      </w:r>
    </w:p>
    <w:p w:rsidR="00C3021A" w:rsidRDefault="00C3021A">
      <w:pPr>
        <w:rPr>
          <w:rFonts w:asciiTheme="minorHAnsi" w:eastAsia="MS ????" w:hAnsiTheme="minorHAnsi" w:cstheme="minorHAnsi"/>
          <w:b/>
          <w:bCs/>
          <w:kern w:val="32"/>
          <w:sz w:val="24"/>
          <w:szCs w:val="24"/>
          <w:lang w:val="lt-LT"/>
        </w:rPr>
      </w:pPr>
      <w:bookmarkStart w:id="16" w:name="_Toc470287722"/>
      <w:r>
        <w:rPr>
          <w:rFonts w:asciiTheme="minorHAnsi" w:hAnsiTheme="minorHAnsi" w:cstheme="minorHAnsi"/>
          <w:sz w:val="24"/>
          <w:szCs w:val="24"/>
          <w:lang w:val="lt-LT"/>
        </w:rPr>
        <w:br w:type="page"/>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r w:rsidRPr="009C0354">
        <w:rPr>
          <w:rFonts w:asciiTheme="minorHAnsi" w:hAnsiTheme="minorHAnsi" w:cstheme="minorHAnsi"/>
          <w:sz w:val="24"/>
          <w:szCs w:val="24"/>
          <w:lang w:val="lt-LT"/>
        </w:rPr>
        <w:lastRenderedPageBreak/>
        <w:t>ELEKTROS LAIDAI IR VAMZDYNAI</w:t>
      </w:r>
      <w:bookmarkEnd w:id="16"/>
    </w:p>
    <w:p w:rsidR="00395995" w:rsidRPr="00E055D8" w:rsidRDefault="00611DA4" w:rsidP="00BF2BA5">
      <w:pPr>
        <w:pStyle w:val="ListParagraph"/>
        <w:numPr>
          <w:ilvl w:val="0"/>
          <w:numId w:val="4"/>
        </w:numPr>
        <w:jc w:val="both"/>
        <w:rPr>
          <w:rFonts w:ascii="Calibri" w:hAnsi="Calibri"/>
          <w:sz w:val="24"/>
          <w:szCs w:val="24"/>
          <w:lang w:val="lt-LT"/>
        </w:rPr>
      </w:pPr>
      <w:r w:rsidRPr="009C0354">
        <w:rPr>
          <w:rFonts w:ascii="Calibri" w:hAnsi="Calibri"/>
          <w:sz w:val="24"/>
          <w:szCs w:val="24"/>
          <w:lang w:val="lt-LT"/>
        </w:rPr>
        <w:t xml:space="preserve">Skysčių (alyvos, </w:t>
      </w:r>
      <w:r w:rsidR="000320CA">
        <w:rPr>
          <w:rFonts w:ascii="Calibri" w:hAnsi="Calibri"/>
          <w:sz w:val="24"/>
          <w:szCs w:val="24"/>
          <w:lang w:val="lt-LT"/>
        </w:rPr>
        <w:t>degalų</w:t>
      </w:r>
      <w:r w:rsidRPr="009C0354">
        <w:rPr>
          <w:rFonts w:ascii="Calibri" w:hAnsi="Calibri"/>
          <w:sz w:val="24"/>
          <w:szCs w:val="24"/>
          <w:lang w:val="lt-LT"/>
        </w:rPr>
        <w:t xml:space="preserve"> ir hidraulinės) magistralės automobilio</w:t>
      </w:r>
      <w:r w:rsidR="009D636C" w:rsidRPr="009C0354">
        <w:rPr>
          <w:rFonts w:ascii="Calibri" w:hAnsi="Calibri"/>
          <w:sz w:val="24"/>
          <w:szCs w:val="24"/>
          <w:lang w:val="lt-LT"/>
        </w:rPr>
        <w:t xml:space="preserve"> </w:t>
      </w:r>
      <w:r w:rsidRPr="009C0354">
        <w:rPr>
          <w:rFonts w:ascii="Calibri" w:hAnsi="Calibri"/>
          <w:sz w:val="24"/>
          <w:szCs w:val="24"/>
          <w:lang w:val="lt-LT"/>
        </w:rPr>
        <w:t xml:space="preserve">išorėje </w:t>
      </w:r>
      <w:r w:rsidR="00395995" w:rsidRPr="009C0354">
        <w:rPr>
          <w:rFonts w:ascii="Calibri" w:hAnsi="Calibri"/>
          <w:sz w:val="24"/>
          <w:szCs w:val="24"/>
          <w:lang w:val="lt-LT"/>
        </w:rPr>
        <w:t xml:space="preserve">turi būti </w:t>
      </w:r>
      <w:r w:rsidRPr="009C0354">
        <w:rPr>
          <w:rFonts w:ascii="Calibri" w:hAnsi="Calibri"/>
          <w:sz w:val="24"/>
          <w:szCs w:val="24"/>
          <w:lang w:val="lt-LT"/>
        </w:rPr>
        <w:t>apsaugotos</w:t>
      </w:r>
      <w:r w:rsidR="00395995" w:rsidRPr="009C0354">
        <w:rPr>
          <w:rFonts w:ascii="Calibri" w:hAnsi="Calibri"/>
          <w:sz w:val="24"/>
          <w:szCs w:val="24"/>
          <w:lang w:val="lt-LT"/>
        </w:rPr>
        <w:t xml:space="preserve"> nuo </w:t>
      </w:r>
      <w:r w:rsidRPr="009C0354">
        <w:rPr>
          <w:rFonts w:ascii="Calibri" w:hAnsi="Calibri"/>
          <w:sz w:val="24"/>
          <w:szCs w:val="24"/>
          <w:lang w:val="lt-LT"/>
        </w:rPr>
        <w:t xml:space="preserve">mechaninių </w:t>
      </w:r>
      <w:r w:rsidR="00395995" w:rsidRPr="009C0354">
        <w:rPr>
          <w:rFonts w:ascii="Calibri" w:hAnsi="Calibri"/>
          <w:sz w:val="24"/>
          <w:szCs w:val="24"/>
          <w:lang w:val="lt-LT"/>
        </w:rPr>
        <w:t>pažeidimų</w:t>
      </w:r>
      <w:r w:rsidRPr="009C0354">
        <w:rPr>
          <w:rFonts w:ascii="Calibri" w:hAnsi="Calibri"/>
          <w:sz w:val="24"/>
          <w:szCs w:val="24"/>
          <w:lang w:val="lt-LT"/>
        </w:rPr>
        <w:t xml:space="preserve"> ir korozijos</w:t>
      </w:r>
      <w:r w:rsidR="00395995" w:rsidRPr="009C0354">
        <w:rPr>
          <w:rFonts w:ascii="Calibri" w:hAnsi="Calibri"/>
          <w:sz w:val="24"/>
          <w:szCs w:val="24"/>
          <w:lang w:val="lt-LT"/>
        </w:rPr>
        <w:t>.</w:t>
      </w:r>
      <w:r w:rsidRPr="009C0354">
        <w:rPr>
          <w:rFonts w:ascii="Calibri" w:hAnsi="Calibri"/>
          <w:sz w:val="24"/>
          <w:szCs w:val="24"/>
          <w:lang w:val="lt-LT"/>
        </w:rPr>
        <w:t xml:space="preserve"> Automobilio salone </w:t>
      </w:r>
      <w:r w:rsidR="000320CA">
        <w:rPr>
          <w:rFonts w:ascii="Calibri" w:hAnsi="Calibri"/>
          <w:sz w:val="24"/>
          <w:szCs w:val="24"/>
          <w:lang w:val="lt-LT"/>
        </w:rPr>
        <w:t>degalų</w:t>
      </w:r>
      <w:r w:rsidRPr="009C0354">
        <w:rPr>
          <w:rFonts w:ascii="Calibri" w:hAnsi="Calibri"/>
          <w:sz w:val="24"/>
          <w:szCs w:val="24"/>
          <w:lang w:val="lt-LT"/>
        </w:rPr>
        <w:t xml:space="preserve"> bei hidraulinės magistralės turi būti apsaugotos nuo mechaninių pažeidimų bei ugnies.</w:t>
      </w:r>
      <w:r w:rsidR="00531674">
        <w:rPr>
          <w:rFonts w:ascii="Calibri" w:hAnsi="Calibri"/>
          <w:sz w:val="24"/>
          <w:szCs w:val="24"/>
          <w:lang w:val="lt-LT"/>
        </w:rPr>
        <w:t xml:space="preserve"> </w:t>
      </w:r>
      <w:r w:rsidR="00531674" w:rsidRPr="00E055D8">
        <w:rPr>
          <w:rFonts w:ascii="Calibri" w:hAnsi="Calibri"/>
          <w:sz w:val="24"/>
          <w:szCs w:val="24"/>
          <w:lang w:val="lt-LT"/>
        </w:rPr>
        <w:t>Magistralių įrengimui automobilio salone rekomenduojama naudoti metalinius vamzdelius.</w:t>
      </w:r>
    </w:p>
    <w:p w:rsidR="00395995" w:rsidRPr="009C0354" w:rsidRDefault="00395995" w:rsidP="00BF2BA5">
      <w:pPr>
        <w:pStyle w:val="ListParagraph"/>
        <w:numPr>
          <w:ilvl w:val="0"/>
          <w:numId w:val="4"/>
        </w:numPr>
        <w:jc w:val="both"/>
        <w:rPr>
          <w:rFonts w:ascii="Calibri" w:hAnsi="Calibri"/>
          <w:sz w:val="24"/>
          <w:szCs w:val="24"/>
          <w:lang w:val="lt-LT"/>
        </w:rPr>
      </w:pPr>
      <w:r w:rsidRPr="009C0354">
        <w:rPr>
          <w:rFonts w:ascii="Calibri" w:hAnsi="Calibri"/>
          <w:sz w:val="24"/>
          <w:szCs w:val="24"/>
          <w:lang w:val="lt-LT"/>
        </w:rPr>
        <w:t xml:space="preserve">Degalų, tepimo alyvos ir hidraulinio skysčio </w:t>
      </w:r>
      <w:r w:rsidR="00305473" w:rsidRPr="009C0354">
        <w:rPr>
          <w:rFonts w:ascii="Calibri" w:hAnsi="Calibri"/>
          <w:sz w:val="24"/>
          <w:szCs w:val="24"/>
          <w:lang w:val="lt-LT"/>
        </w:rPr>
        <w:t>lanksčių slė</w:t>
      </w:r>
      <w:r w:rsidRPr="009C0354">
        <w:rPr>
          <w:rFonts w:ascii="Calibri" w:hAnsi="Calibri"/>
          <w:sz w:val="24"/>
          <w:szCs w:val="24"/>
          <w:lang w:val="lt-LT"/>
        </w:rPr>
        <w:t xml:space="preserve">ginių magistralių sujungimui </w:t>
      </w:r>
      <w:r w:rsidR="00250FFC" w:rsidRPr="009C0354">
        <w:rPr>
          <w:rFonts w:ascii="Calibri" w:hAnsi="Calibri"/>
          <w:sz w:val="24"/>
          <w:szCs w:val="24"/>
          <w:lang w:val="lt-LT"/>
        </w:rPr>
        <w:t>privalo</w:t>
      </w:r>
      <w:r w:rsidRPr="009C0354">
        <w:rPr>
          <w:rFonts w:ascii="Calibri" w:hAnsi="Calibri"/>
          <w:sz w:val="24"/>
          <w:szCs w:val="24"/>
          <w:lang w:val="lt-LT"/>
        </w:rPr>
        <w:t xml:space="preserve"> būti naudojamos srieginės, užspaudžiamos arba savaime užsifiksuojančios - užsisandarinančios jungtys.</w:t>
      </w:r>
    </w:p>
    <w:p w:rsidR="00395995" w:rsidRPr="009C0354" w:rsidRDefault="00395995" w:rsidP="00BF2BA5">
      <w:pPr>
        <w:pStyle w:val="ListParagraph"/>
        <w:numPr>
          <w:ilvl w:val="0"/>
          <w:numId w:val="4"/>
        </w:numPr>
        <w:jc w:val="both"/>
        <w:rPr>
          <w:rFonts w:ascii="Calibri" w:hAnsi="Calibri"/>
          <w:sz w:val="24"/>
          <w:szCs w:val="24"/>
          <w:lang w:val="lt-LT"/>
        </w:rPr>
      </w:pPr>
      <w:r w:rsidRPr="009C0354">
        <w:rPr>
          <w:rFonts w:ascii="Calibri" w:hAnsi="Calibri"/>
          <w:sz w:val="24"/>
          <w:szCs w:val="24"/>
          <w:lang w:val="lt-LT"/>
        </w:rPr>
        <w:t xml:space="preserve">Automobilio salonu draudžiama pravesti aušinimo ir tepimo alyvos magistrales. Jei degalų ar (ir) hidraulinio skysčio magistralės pravedamos automobilio salone, jos negali turėti jokių sujungimų, išskyrus: sujungimai perėjimui per ugniasienes į variklio arba bagažinės skyrius, sujungimai stabdžių bei sankabos magistralėse. </w:t>
      </w:r>
    </w:p>
    <w:p w:rsidR="00395995" w:rsidRPr="009C0354" w:rsidRDefault="00395995" w:rsidP="00BF2BA5">
      <w:pPr>
        <w:pStyle w:val="ListParagraph"/>
        <w:numPr>
          <w:ilvl w:val="0"/>
          <w:numId w:val="4"/>
        </w:numPr>
        <w:jc w:val="both"/>
        <w:rPr>
          <w:rFonts w:ascii="Calibri" w:hAnsi="Calibri"/>
          <w:sz w:val="24"/>
          <w:szCs w:val="24"/>
          <w:lang w:val="lt-LT"/>
        </w:rPr>
      </w:pPr>
      <w:r w:rsidRPr="009C0354">
        <w:rPr>
          <w:rFonts w:ascii="Calibri" w:hAnsi="Calibri"/>
          <w:sz w:val="24"/>
          <w:szCs w:val="24"/>
          <w:lang w:val="lt-LT"/>
        </w:rPr>
        <w:t xml:space="preserve">Vietose, kur vamzdžiai ar laidai kerta ugniasienes, angų kraštai turi būti padengti apsauginėmis medžiagomis. </w:t>
      </w:r>
    </w:p>
    <w:p w:rsidR="00395995" w:rsidRPr="009C0354" w:rsidRDefault="00395995" w:rsidP="00BF2BA5">
      <w:pPr>
        <w:pStyle w:val="ListParagraph"/>
        <w:numPr>
          <w:ilvl w:val="0"/>
          <w:numId w:val="4"/>
        </w:numPr>
        <w:jc w:val="both"/>
        <w:rPr>
          <w:rFonts w:ascii="Calibri" w:hAnsi="Calibri"/>
          <w:sz w:val="24"/>
          <w:szCs w:val="24"/>
          <w:lang w:val="lt-LT"/>
        </w:rPr>
      </w:pPr>
      <w:r w:rsidRPr="009C0354">
        <w:rPr>
          <w:rFonts w:ascii="Calibri" w:hAnsi="Calibri"/>
          <w:sz w:val="24"/>
          <w:szCs w:val="24"/>
          <w:lang w:val="lt-LT"/>
        </w:rPr>
        <w:t xml:space="preserve">Tarpuose tarp automobilio saugos lankų ir kėbulo, laidų ir vamzdynų pravedimas draudžiamas. </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17" w:name="_Toc470287723"/>
      <w:r w:rsidRPr="009C0354">
        <w:rPr>
          <w:rFonts w:asciiTheme="minorHAnsi" w:hAnsiTheme="minorHAnsi" w:cstheme="minorHAnsi"/>
          <w:sz w:val="24"/>
          <w:szCs w:val="24"/>
          <w:lang w:val="lt-LT"/>
        </w:rPr>
        <w:t>SAUGOS LANKAI</w:t>
      </w:r>
      <w:bookmarkEnd w:id="17"/>
    </w:p>
    <w:p w:rsidR="000A4F79" w:rsidRPr="009C0354" w:rsidRDefault="002115C9" w:rsidP="00BF2BA5">
      <w:pPr>
        <w:pStyle w:val="ListParagraph"/>
        <w:numPr>
          <w:ilvl w:val="0"/>
          <w:numId w:val="3"/>
        </w:numPr>
        <w:jc w:val="both"/>
        <w:rPr>
          <w:rFonts w:ascii="Calibri" w:hAnsi="Calibri"/>
          <w:sz w:val="24"/>
          <w:szCs w:val="24"/>
          <w:lang w:val="lt-LT"/>
        </w:rPr>
      </w:pPr>
      <w:r w:rsidRPr="009C0354">
        <w:rPr>
          <w:rFonts w:ascii="Calibri" w:hAnsi="Calibri" w:cs="Calibri"/>
          <w:i/>
          <w:sz w:val="24"/>
          <w:szCs w:val="24"/>
          <w:lang w:val="lt-LT"/>
        </w:rPr>
        <w:t>LASF, FIA ar kitos ASN s</w:t>
      </w:r>
      <w:r w:rsidR="00395995" w:rsidRPr="009C0354">
        <w:rPr>
          <w:rFonts w:ascii="Calibri" w:hAnsi="Calibri" w:cs="Calibri"/>
          <w:i/>
          <w:sz w:val="24"/>
          <w:szCs w:val="24"/>
          <w:lang w:val="lt-LT"/>
        </w:rPr>
        <w:t>ertifikuoti s</w:t>
      </w:r>
      <w:r w:rsidR="00395995" w:rsidRPr="009C0354">
        <w:rPr>
          <w:rFonts w:ascii="Calibri" w:hAnsi="Calibri"/>
          <w:i/>
          <w:sz w:val="24"/>
          <w:szCs w:val="24"/>
          <w:lang w:val="lt-LT"/>
        </w:rPr>
        <w:t>augos lankai</w:t>
      </w:r>
      <w:r w:rsidR="008031C8" w:rsidRPr="009C0354">
        <w:rPr>
          <w:rFonts w:ascii="Calibri" w:hAnsi="Calibri"/>
          <w:i/>
          <w:sz w:val="24"/>
          <w:szCs w:val="24"/>
          <w:lang w:val="lt-LT"/>
        </w:rPr>
        <w:t xml:space="preserve"> </w:t>
      </w:r>
      <w:r w:rsidR="00C623BA" w:rsidRPr="009C0354">
        <w:rPr>
          <w:rFonts w:ascii="Calibri" w:hAnsi="Calibri"/>
          <w:sz w:val="24"/>
          <w:szCs w:val="24"/>
          <w:lang w:val="lt-LT"/>
        </w:rPr>
        <w:t>–</w:t>
      </w:r>
      <w:r w:rsidR="008031C8" w:rsidRPr="009C0354">
        <w:rPr>
          <w:rFonts w:ascii="Calibri" w:hAnsi="Calibri"/>
          <w:sz w:val="24"/>
          <w:szCs w:val="24"/>
          <w:lang w:val="lt-LT"/>
        </w:rPr>
        <w:t xml:space="preserve"> </w:t>
      </w:r>
      <w:r w:rsidR="005F2CDC" w:rsidRPr="009C0354">
        <w:rPr>
          <w:rFonts w:ascii="Calibri" w:hAnsi="Calibri"/>
          <w:sz w:val="24"/>
          <w:szCs w:val="24"/>
          <w:lang w:val="lt-LT"/>
        </w:rPr>
        <w:t>rekomenduojami</w:t>
      </w:r>
      <w:r w:rsidR="00395995" w:rsidRPr="009C0354">
        <w:rPr>
          <w:rFonts w:ascii="Calibri" w:hAnsi="Calibri"/>
          <w:sz w:val="24"/>
          <w:szCs w:val="24"/>
          <w:lang w:val="lt-LT"/>
        </w:rPr>
        <w:t>.</w:t>
      </w:r>
    </w:p>
    <w:p w:rsidR="00395995" w:rsidRPr="009C0354" w:rsidRDefault="005F2CDC" w:rsidP="00BF2BA5">
      <w:pPr>
        <w:pStyle w:val="ListParagraph"/>
        <w:numPr>
          <w:ilvl w:val="0"/>
          <w:numId w:val="3"/>
        </w:numPr>
        <w:jc w:val="both"/>
        <w:rPr>
          <w:rFonts w:ascii="Calibri" w:hAnsi="Calibri"/>
          <w:sz w:val="24"/>
          <w:szCs w:val="24"/>
          <w:lang w:val="lt-LT"/>
        </w:rPr>
      </w:pPr>
      <w:r w:rsidRPr="009C0354">
        <w:rPr>
          <w:rFonts w:ascii="Calibri" w:hAnsi="Calibri"/>
          <w:sz w:val="24"/>
          <w:szCs w:val="24"/>
          <w:lang w:val="lt-LT"/>
        </w:rPr>
        <w:t>Jei sumontuoti saugos lankai,</w:t>
      </w:r>
      <w:r w:rsidR="002115C9" w:rsidRPr="009C0354">
        <w:rPr>
          <w:rFonts w:ascii="Calibri" w:hAnsi="Calibri"/>
          <w:sz w:val="24"/>
          <w:szCs w:val="24"/>
          <w:lang w:val="lt-LT"/>
        </w:rPr>
        <w:t xml:space="preserve"> gamintojo sertifikatas privalomai pateikiamas varžybų techninei komisijai.</w:t>
      </w:r>
    </w:p>
    <w:p w:rsidR="001B104D" w:rsidRPr="009C0354" w:rsidRDefault="005F2CDC" w:rsidP="00BF2BA5">
      <w:pPr>
        <w:pStyle w:val="ListParagraph"/>
        <w:numPr>
          <w:ilvl w:val="0"/>
          <w:numId w:val="3"/>
        </w:numPr>
        <w:jc w:val="both"/>
        <w:rPr>
          <w:rFonts w:ascii="Calibri" w:hAnsi="Calibri"/>
          <w:sz w:val="24"/>
          <w:szCs w:val="24"/>
          <w:lang w:val="lt-LT"/>
        </w:rPr>
      </w:pPr>
      <w:r w:rsidRPr="009C0354">
        <w:rPr>
          <w:rFonts w:ascii="Calibri" w:hAnsi="Calibri"/>
          <w:sz w:val="24"/>
          <w:szCs w:val="24"/>
          <w:lang w:val="lt-LT"/>
        </w:rPr>
        <w:t>Jei sumontuoti saugos lankai, v</w:t>
      </w:r>
      <w:r w:rsidR="00395995" w:rsidRPr="009C0354">
        <w:rPr>
          <w:rFonts w:ascii="Calibri" w:hAnsi="Calibri"/>
          <w:sz w:val="24"/>
          <w:szCs w:val="24"/>
          <w:lang w:val="lt-LT"/>
        </w:rPr>
        <w:t>ietose, kur avarijos metu galimas vairuotojų šalmų kontaktas su saugos lankais, privaloma pritvirtinti FIA homologuotas apsaugas (pagalvėles</w:t>
      </w:r>
      <w:r w:rsidR="00F25089" w:rsidRPr="009C0354">
        <w:rPr>
          <w:rFonts w:ascii="Calibri" w:hAnsi="Calibri"/>
          <w:sz w:val="24"/>
          <w:szCs w:val="24"/>
          <w:lang w:val="lt-LT"/>
        </w:rPr>
        <w:t>)</w:t>
      </w:r>
      <w:r w:rsidR="000A4F79" w:rsidRPr="009C0354">
        <w:rPr>
          <w:rFonts w:ascii="Calibri" w:hAnsi="Calibri"/>
          <w:sz w:val="24"/>
          <w:szCs w:val="24"/>
          <w:lang w:val="lt-LT"/>
        </w:rPr>
        <w:t xml:space="preserve"> pagal</w:t>
      </w:r>
      <w:r w:rsidR="008031C8" w:rsidRPr="009C0354">
        <w:rPr>
          <w:rFonts w:ascii="Calibri" w:hAnsi="Calibri"/>
          <w:sz w:val="24"/>
          <w:szCs w:val="24"/>
          <w:lang w:val="lt-LT"/>
        </w:rPr>
        <w:t xml:space="preserve"> </w:t>
      </w:r>
      <w:r w:rsidR="00395995" w:rsidRPr="009C0354">
        <w:rPr>
          <w:rFonts w:ascii="Calibri" w:hAnsi="Calibri"/>
          <w:sz w:val="24"/>
          <w:szCs w:val="24"/>
          <w:lang w:val="lt-LT"/>
        </w:rPr>
        <w:t xml:space="preserve">FIA </w:t>
      </w:r>
      <w:r w:rsidR="007A5812" w:rsidRPr="009C0354">
        <w:rPr>
          <w:rFonts w:ascii="Calibri" w:hAnsi="Calibri"/>
          <w:sz w:val="24"/>
          <w:szCs w:val="24"/>
          <w:lang w:val="lt-LT"/>
        </w:rPr>
        <w:t>TSK J 253</w:t>
      </w:r>
      <w:r w:rsidR="00F25089" w:rsidRPr="009C0354">
        <w:rPr>
          <w:rFonts w:ascii="Calibri" w:hAnsi="Calibri"/>
          <w:sz w:val="24"/>
          <w:szCs w:val="24"/>
          <w:lang w:val="lt-LT"/>
        </w:rPr>
        <w:t xml:space="preserve"> -</w:t>
      </w:r>
      <w:r w:rsidR="00395995" w:rsidRPr="009C0354">
        <w:rPr>
          <w:rFonts w:ascii="Calibri" w:hAnsi="Calibri"/>
          <w:sz w:val="24"/>
          <w:szCs w:val="24"/>
          <w:lang w:val="lt-LT"/>
        </w:rPr>
        <w:t xml:space="preserve"> 8.3.5 punkto</w:t>
      </w:r>
      <w:r w:rsidR="000A4F79" w:rsidRPr="009C0354">
        <w:rPr>
          <w:rFonts w:ascii="Calibri" w:hAnsi="Calibri"/>
          <w:sz w:val="24"/>
          <w:szCs w:val="24"/>
          <w:lang w:val="lt-LT"/>
        </w:rPr>
        <w:t xml:space="preserve"> reikalavimus</w:t>
      </w:r>
      <w:r w:rsidR="002E7E1D" w:rsidRPr="009C0354">
        <w:rPr>
          <w:rFonts w:ascii="Calibri" w:hAnsi="Calibri"/>
          <w:sz w:val="24"/>
          <w:szCs w:val="24"/>
          <w:lang w:val="lt-LT"/>
        </w:rPr>
        <w:t>, tačiau neprivaloma laikytis schemos 253</w:t>
      </w:r>
      <w:r w:rsidR="009D636C" w:rsidRPr="009C0354">
        <w:rPr>
          <w:rFonts w:ascii="Calibri" w:hAnsi="Calibri"/>
          <w:sz w:val="24"/>
          <w:szCs w:val="24"/>
          <w:lang w:val="lt-LT"/>
        </w:rPr>
        <w:t xml:space="preserve"> </w:t>
      </w:r>
      <w:r w:rsidR="002E7E1D" w:rsidRPr="009C0354">
        <w:rPr>
          <w:rFonts w:ascii="Calibri" w:hAnsi="Calibri"/>
          <w:sz w:val="24"/>
          <w:szCs w:val="24"/>
          <w:lang w:val="lt-LT"/>
        </w:rPr>
        <w:t>-</w:t>
      </w:r>
      <w:r w:rsidR="009D636C" w:rsidRPr="009C0354">
        <w:rPr>
          <w:rFonts w:ascii="Calibri" w:hAnsi="Calibri"/>
          <w:sz w:val="24"/>
          <w:szCs w:val="24"/>
          <w:lang w:val="lt-LT"/>
        </w:rPr>
        <w:t xml:space="preserve"> </w:t>
      </w:r>
      <w:r w:rsidR="002E7E1D" w:rsidRPr="009C0354">
        <w:rPr>
          <w:rFonts w:ascii="Calibri" w:hAnsi="Calibri"/>
          <w:sz w:val="24"/>
          <w:szCs w:val="24"/>
          <w:lang w:val="lt-LT"/>
        </w:rPr>
        <w:t>68 reikalavimų</w:t>
      </w:r>
      <w:r w:rsidR="00395995" w:rsidRPr="009C0354">
        <w:rPr>
          <w:rFonts w:ascii="Calibri" w:hAnsi="Calibri"/>
          <w:sz w:val="24"/>
          <w:szCs w:val="24"/>
          <w:lang w:val="lt-LT"/>
        </w:rPr>
        <w:t>.</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18" w:name="_Toc470287724"/>
      <w:r w:rsidRPr="009C0354">
        <w:rPr>
          <w:rFonts w:asciiTheme="minorHAnsi" w:hAnsiTheme="minorHAnsi" w:cstheme="minorHAnsi"/>
          <w:sz w:val="24"/>
          <w:szCs w:val="24"/>
          <w:lang w:val="lt-LT"/>
        </w:rPr>
        <w:t>SAUGOS DIRŽAI, SĖDYNĖS IR EKIPIRUOTĖ</w:t>
      </w:r>
      <w:bookmarkEnd w:id="18"/>
    </w:p>
    <w:p w:rsidR="00395995" w:rsidRPr="009C0354" w:rsidRDefault="00964621" w:rsidP="00BF2BA5">
      <w:pPr>
        <w:pStyle w:val="ListParagraph"/>
        <w:numPr>
          <w:ilvl w:val="0"/>
          <w:numId w:val="2"/>
        </w:numPr>
        <w:jc w:val="both"/>
        <w:rPr>
          <w:rFonts w:ascii="Calibri" w:hAnsi="Calibri"/>
          <w:sz w:val="24"/>
          <w:szCs w:val="24"/>
          <w:lang w:val="lt-LT"/>
        </w:rPr>
      </w:pPr>
      <w:r w:rsidRPr="009C0354">
        <w:rPr>
          <w:rFonts w:ascii="Calibri" w:hAnsi="Calibri"/>
          <w:i/>
          <w:sz w:val="24"/>
          <w:szCs w:val="24"/>
          <w:lang w:val="lt-LT"/>
        </w:rPr>
        <w:t>Saugos diržai</w:t>
      </w:r>
      <w:r w:rsidRPr="009C0354">
        <w:rPr>
          <w:rFonts w:ascii="Calibri" w:hAnsi="Calibri"/>
          <w:sz w:val="24"/>
          <w:szCs w:val="24"/>
          <w:lang w:val="lt-LT"/>
        </w:rPr>
        <w:t xml:space="preserve"> – </w:t>
      </w:r>
      <w:r w:rsidR="005F2CDC" w:rsidRPr="009C0354">
        <w:rPr>
          <w:rFonts w:ascii="Calibri" w:hAnsi="Calibri"/>
          <w:sz w:val="24"/>
          <w:szCs w:val="24"/>
          <w:lang w:val="lt-LT"/>
        </w:rPr>
        <w:t>originalūs. Jei s</w:t>
      </w:r>
      <w:r w:rsidR="00102CAD" w:rsidRPr="009C0354">
        <w:rPr>
          <w:rFonts w:ascii="Calibri" w:hAnsi="Calibri"/>
          <w:sz w:val="24"/>
          <w:szCs w:val="24"/>
          <w:lang w:val="lt-LT"/>
        </w:rPr>
        <w:t>u</w:t>
      </w:r>
      <w:r w:rsidR="005F2CDC" w:rsidRPr="009C0354">
        <w:rPr>
          <w:rFonts w:ascii="Calibri" w:hAnsi="Calibri"/>
          <w:sz w:val="24"/>
          <w:szCs w:val="24"/>
          <w:lang w:val="lt-LT"/>
        </w:rPr>
        <w:t>montuota sportinė sė</w:t>
      </w:r>
      <w:r w:rsidR="00102CAD" w:rsidRPr="009C0354">
        <w:rPr>
          <w:rFonts w:ascii="Calibri" w:hAnsi="Calibri"/>
          <w:sz w:val="24"/>
          <w:szCs w:val="24"/>
          <w:lang w:val="lt-LT"/>
        </w:rPr>
        <w:t xml:space="preserve">dynė, </w:t>
      </w:r>
      <w:r w:rsidRPr="009C0354">
        <w:rPr>
          <w:rFonts w:ascii="Calibri" w:hAnsi="Calibri"/>
          <w:sz w:val="24"/>
          <w:szCs w:val="24"/>
          <w:lang w:val="lt-LT"/>
        </w:rPr>
        <w:t xml:space="preserve">privalomi </w:t>
      </w:r>
      <w:r w:rsidR="00C623BA" w:rsidRPr="009C0354">
        <w:rPr>
          <w:rFonts w:ascii="Calibri" w:hAnsi="Calibri"/>
          <w:sz w:val="24"/>
          <w:szCs w:val="24"/>
          <w:lang w:val="lt-LT"/>
        </w:rPr>
        <w:t xml:space="preserve">minimaliai </w:t>
      </w:r>
      <w:r w:rsidR="00FF3E0D" w:rsidRPr="009C0354">
        <w:rPr>
          <w:rFonts w:ascii="Calibri" w:hAnsi="Calibri"/>
          <w:sz w:val="24"/>
          <w:szCs w:val="24"/>
          <w:lang w:val="lt-LT"/>
        </w:rPr>
        <w:t>ketur</w:t>
      </w:r>
      <w:r w:rsidR="002115C9" w:rsidRPr="009C0354">
        <w:rPr>
          <w:rFonts w:ascii="Calibri" w:hAnsi="Calibri"/>
          <w:sz w:val="24"/>
          <w:szCs w:val="24"/>
          <w:lang w:val="lt-LT"/>
        </w:rPr>
        <w:t xml:space="preserve">ių tvirtinimo taškų, </w:t>
      </w:r>
      <w:r w:rsidR="00395995" w:rsidRPr="009C0354">
        <w:rPr>
          <w:rFonts w:ascii="Calibri" w:hAnsi="Calibri"/>
          <w:sz w:val="24"/>
          <w:szCs w:val="24"/>
          <w:lang w:val="lt-LT"/>
        </w:rPr>
        <w:t>mechani</w:t>
      </w:r>
      <w:r w:rsidRPr="009C0354">
        <w:rPr>
          <w:rFonts w:ascii="Calibri" w:hAnsi="Calibri"/>
          <w:sz w:val="24"/>
          <w:szCs w:val="24"/>
          <w:lang w:val="lt-LT"/>
        </w:rPr>
        <w:t xml:space="preserve">škai ir </w:t>
      </w:r>
      <w:r w:rsidR="002115C9" w:rsidRPr="009C0354">
        <w:rPr>
          <w:rFonts w:ascii="Calibri" w:hAnsi="Calibri"/>
          <w:sz w:val="24"/>
          <w:szCs w:val="24"/>
          <w:lang w:val="lt-LT"/>
        </w:rPr>
        <w:t xml:space="preserve">(ar) chemiškai nepažeisti FIA galiojančios </w:t>
      </w:r>
      <w:r w:rsidR="00C623BA" w:rsidRPr="009C0354">
        <w:rPr>
          <w:rFonts w:ascii="Calibri" w:hAnsi="Calibri"/>
          <w:sz w:val="24"/>
          <w:szCs w:val="24"/>
          <w:lang w:val="lt-LT"/>
        </w:rPr>
        <w:t xml:space="preserve">arba pasibaigusios </w:t>
      </w:r>
      <w:r w:rsidR="002115C9" w:rsidRPr="009C0354">
        <w:rPr>
          <w:rFonts w:ascii="Calibri" w:hAnsi="Calibri"/>
          <w:sz w:val="24"/>
          <w:szCs w:val="24"/>
          <w:lang w:val="lt-LT"/>
        </w:rPr>
        <w:t>homologacijos</w:t>
      </w:r>
      <w:r w:rsidR="00395995" w:rsidRPr="009C0354">
        <w:rPr>
          <w:rFonts w:ascii="Calibri" w:hAnsi="Calibri"/>
          <w:sz w:val="24"/>
          <w:szCs w:val="24"/>
          <w:lang w:val="lt-LT"/>
        </w:rPr>
        <w:t xml:space="preserve"> saugos dir</w:t>
      </w:r>
      <w:r w:rsidRPr="009C0354">
        <w:rPr>
          <w:rFonts w:ascii="Calibri" w:hAnsi="Calibri"/>
          <w:sz w:val="24"/>
          <w:szCs w:val="24"/>
          <w:lang w:val="lt-LT"/>
        </w:rPr>
        <w:t>žai.</w:t>
      </w:r>
      <w:r w:rsidR="00F25089" w:rsidRPr="009C0354">
        <w:rPr>
          <w:rFonts w:ascii="Calibri" w:hAnsi="Calibri"/>
          <w:sz w:val="24"/>
          <w:szCs w:val="24"/>
          <w:lang w:val="lt-LT"/>
        </w:rPr>
        <w:t xml:space="preserve"> Įrengimas</w:t>
      </w:r>
      <w:r w:rsidR="00F04727" w:rsidRPr="009C0354">
        <w:rPr>
          <w:rFonts w:ascii="Calibri" w:hAnsi="Calibri"/>
          <w:sz w:val="24"/>
          <w:szCs w:val="24"/>
          <w:lang w:val="lt-LT"/>
        </w:rPr>
        <w:t xml:space="preserve"> ir naudojimas</w:t>
      </w:r>
      <w:r w:rsidR="00F25089" w:rsidRPr="009C0354">
        <w:rPr>
          <w:rFonts w:ascii="Calibri" w:hAnsi="Calibri"/>
          <w:sz w:val="24"/>
          <w:szCs w:val="24"/>
          <w:lang w:val="lt-LT"/>
        </w:rPr>
        <w:t xml:space="preserve"> pagal </w:t>
      </w:r>
      <w:r w:rsidR="00395995" w:rsidRPr="009C0354">
        <w:rPr>
          <w:rFonts w:ascii="Calibri" w:hAnsi="Calibri"/>
          <w:sz w:val="24"/>
          <w:szCs w:val="24"/>
          <w:lang w:val="lt-LT"/>
        </w:rPr>
        <w:t>FIA</w:t>
      </w:r>
      <w:r w:rsidR="007A5812" w:rsidRPr="009C0354">
        <w:rPr>
          <w:rFonts w:ascii="Calibri" w:hAnsi="Calibri"/>
          <w:sz w:val="24"/>
          <w:szCs w:val="24"/>
          <w:lang w:val="lt-LT"/>
        </w:rPr>
        <w:t xml:space="preserve"> TSK J 253</w:t>
      </w:r>
      <w:r w:rsidR="008031C8" w:rsidRPr="009C0354">
        <w:rPr>
          <w:rFonts w:ascii="Calibri" w:hAnsi="Calibri"/>
          <w:sz w:val="24"/>
          <w:szCs w:val="24"/>
          <w:lang w:val="lt-LT"/>
        </w:rPr>
        <w:t xml:space="preserve"> </w:t>
      </w:r>
      <w:r w:rsidR="00E65132" w:rsidRPr="009C0354">
        <w:rPr>
          <w:rFonts w:ascii="Calibri" w:hAnsi="Calibri"/>
          <w:sz w:val="24"/>
          <w:szCs w:val="24"/>
          <w:lang w:val="lt-LT"/>
        </w:rPr>
        <w:t xml:space="preserve">– </w:t>
      </w:r>
      <w:r w:rsidR="00F04727" w:rsidRPr="009C0354">
        <w:rPr>
          <w:rFonts w:ascii="Calibri" w:hAnsi="Calibri"/>
          <w:sz w:val="24"/>
          <w:szCs w:val="24"/>
          <w:lang w:val="lt-LT"/>
        </w:rPr>
        <w:t>6</w:t>
      </w:r>
      <w:r w:rsidR="008031C8" w:rsidRPr="009C0354">
        <w:rPr>
          <w:rFonts w:ascii="Calibri" w:hAnsi="Calibri"/>
          <w:sz w:val="24"/>
          <w:szCs w:val="24"/>
          <w:lang w:val="lt-LT"/>
        </w:rPr>
        <w:t xml:space="preserve"> </w:t>
      </w:r>
      <w:r w:rsidR="00F04727" w:rsidRPr="009C0354">
        <w:rPr>
          <w:rFonts w:ascii="Calibri" w:hAnsi="Calibri"/>
          <w:sz w:val="24"/>
          <w:szCs w:val="24"/>
          <w:lang w:val="lt-LT"/>
        </w:rPr>
        <w:t>straipsnio</w:t>
      </w:r>
      <w:r w:rsidR="00F25089" w:rsidRPr="009C0354">
        <w:rPr>
          <w:rFonts w:ascii="Calibri" w:hAnsi="Calibri"/>
          <w:sz w:val="24"/>
          <w:szCs w:val="24"/>
          <w:lang w:val="lt-LT"/>
        </w:rPr>
        <w:t xml:space="preserve"> r</w:t>
      </w:r>
      <w:r w:rsidR="00395995" w:rsidRPr="009C0354">
        <w:rPr>
          <w:rFonts w:ascii="Calibri" w:hAnsi="Calibri"/>
          <w:sz w:val="24"/>
          <w:szCs w:val="24"/>
          <w:lang w:val="lt-LT"/>
        </w:rPr>
        <w:t xml:space="preserve">eikalavimus </w:t>
      </w:r>
    </w:p>
    <w:p w:rsidR="00395995" w:rsidRPr="009C0354" w:rsidRDefault="00395995" w:rsidP="00BF2BA5">
      <w:pPr>
        <w:pStyle w:val="ListParagraph"/>
        <w:numPr>
          <w:ilvl w:val="0"/>
          <w:numId w:val="2"/>
        </w:numPr>
        <w:jc w:val="both"/>
        <w:rPr>
          <w:rFonts w:ascii="Calibri" w:hAnsi="Calibri"/>
          <w:sz w:val="24"/>
          <w:szCs w:val="24"/>
          <w:lang w:val="lt-LT"/>
        </w:rPr>
      </w:pPr>
      <w:r w:rsidRPr="009C0354">
        <w:rPr>
          <w:rFonts w:ascii="Calibri" w:hAnsi="Calibri"/>
          <w:i/>
          <w:sz w:val="24"/>
          <w:szCs w:val="24"/>
          <w:lang w:val="lt-LT"/>
        </w:rPr>
        <w:t>Diržų pjaustikli</w:t>
      </w:r>
      <w:r w:rsidR="00FF3E0D" w:rsidRPr="009C0354">
        <w:rPr>
          <w:rFonts w:ascii="Calibri" w:hAnsi="Calibri"/>
          <w:i/>
          <w:sz w:val="24"/>
          <w:szCs w:val="24"/>
          <w:lang w:val="lt-LT"/>
        </w:rPr>
        <w:t>s</w:t>
      </w:r>
      <w:r w:rsidRPr="009C0354">
        <w:rPr>
          <w:rFonts w:ascii="Calibri" w:hAnsi="Calibri"/>
          <w:sz w:val="24"/>
          <w:szCs w:val="24"/>
          <w:lang w:val="lt-LT"/>
        </w:rPr>
        <w:t xml:space="preserve"> –</w:t>
      </w:r>
      <w:r w:rsidR="008031C8" w:rsidRPr="009C0354">
        <w:rPr>
          <w:rFonts w:ascii="Calibri" w:hAnsi="Calibri"/>
          <w:sz w:val="24"/>
          <w:szCs w:val="24"/>
          <w:lang w:val="lt-LT"/>
        </w:rPr>
        <w:t xml:space="preserve"> </w:t>
      </w:r>
      <w:r w:rsidR="00F1074D" w:rsidRPr="009C0354">
        <w:rPr>
          <w:rFonts w:ascii="Calibri" w:hAnsi="Calibri"/>
          <w:sz w:val="24"/>
          <w:szCs w:val="24"/>
          <w:lang w:val="lt-LT"/>
        </w:rPr>
        <w:t>rekomenduojamas</w:t>
      </w:r>
      <w:r w:rsidRPr="009C0354">
        <w:rPr>
          <w:rFonts w:ascii="Calibri" w:hAnsi="Calibri"/>
          <w:sz w:val="24"/>
          <w:szCs w:val="24"/>
          <w:lang w:val="lt-LT"/>
        </w:rPr>
        <w:t>.</w:t>
      </w:r>
    </w:p>
    <w:p w:rsidR="00395995" w:rsidRPr="009C0354" w:rsidRDefault="00964621" w:rsidP="00BF2BA5">
      <w:pPr>
        <w:pStyle w:val="ListParagraph"/>
        <w:numPr>
          <w:ilvl w:val="0"/>
          <w:numId w:val="2"/>
        </w:numPr>
        <w:jc w:val="both"/>
        <w:rPr>
          <w:rFonts w:ascii="Calibri" w:hAnsi="Calibri"/>
          <w:sz w:val="24"/>
          <w:szCs w:val="24"/>
          <w:lang w:val="lt-LT"/>
        </w:rPr>
      </w:pPr>
      <w:r w:rsidRPr="009C0354">
        <w:rPr>
          <w:rFonts w:ascii="Calibri" w:hAnsi="Calibri"/>
          <w:i/>
          <w:sz w:val="24"/>
          <w:szCs w:val="24"/>
          <w:lang w:val="lt-LT"/>
        </w:rPr>
        <w:t>S</w:t>
      </w:r>
      <w:r w:rsidR="00395995" w:rsidRPr="009C0354">
        <w:rPr>
          <w:rFonts w:ascii="Calibri" w:hAnsi="Calibri"/>
          <w:i/>
          <w:sz w:val="24"/>
          <w:szCs w:val="24"/>
          <w:lang w:val="lt-LT"/>
        </w:rPr>
        <w:t>ėdynė</w:t>
      </w:r>
      <w:r w:rsidR="00395995" w:rsidRPr="009C0354">
        <w:rPr>
          <w:rFonts w:ascii="Calibri" w:hAnsi="Calibri"/>
          <w:sz w:val="24"/>
          <w:szCs w:val="24"/>
          <w:lang w:val="lt-LT"/>
        </w:rPr>
        <w:t xml:space="preserve"> – </w:t>
      </w:r>
      <w:r w:rsidR="00102CAD" w:rsidRPr="009C0354">
        <w:rPr>
          <w:rFonts w:ascii="Calibri" w:hAnsi="Calibri"/>
          <w:sz w:val="24"/>
          <w:szCs w:val="24"/>
          <w:lang w:val="lt-LT"/>
        </w:rPr>
        <w:t xml:space="preserve">originali. Gali būti sumontuota </w:t>
      </w:r>
      <w:r w:rsidR="00C623BA" w:rsidRPr="009C0354">
        <w:rPr>
          <w:rFonts w:ascii="Calibri" w:hAnsi="Calibri"/>
          <w:sz w:val="24"/>
          <w:szCs w:val="24"/>
          <w:lang w:val="lt-LT"/>
        </w:rPr>
        <w:t>FIA ho</w:t>
      </w:r>
      <w:r w:rsidR="00102CAD" w:rsidRPr="009C0354">
        <w:rPr>
          <w:rFonts w:ascii="Calibri" w:hAnsi="Calibri"/>
          <w:sz w:val="24"/>
          <w:szCs w:val="24"/>
          <w:lang w:val="lt-LT"/>
        </w:rPr>
        <w:t>mologuota,</w:t>
      </w:r>
      <w:r w:rsidR="00C623BA" w:rsidRPr="009C0354">
        <w:rPr>
          <w:rFonts w:ascii="Calibri" w:hAnsi="Calibri"/>
          <w:sz w:val="24"/>
          <w:szCs w:val="24"/>
          <w:lang w:val="lt-LT"/>
        </w:rPr>
        <w:t xml:space="preserve"> arba pasibaigusios homologacijos</w:t>
      </w:r>
      <w:r w:rsidR="00102CAD" w:rsidRPr="009C0354">
        <w:rPr>
          <w:rFonts w:ascii="Calibri" w:hAnsi="Calibri"/>
          <w:sz w:val="24"/>
          <w:szCs w:val="24"/>
          <w:lang w:val="lt-LT"/>
        </w:rPr>
        <w:t xml:space="preserve"> sėdynė</w:t>
      </w:r>
      <w:r w:rsidR="00FF3E0D" w:rsidRPr="009C0354">
        <w:rPr>
          <w:rFonts w:ascii="Calibri" w:hAnsi="Calibri"/>
          <w:sz w:val="24"/>
          <w:szCs w:val="24"/>
          <w:lang w:val="lt-LT"/>
        </w:rPr>
        <w:t>.</w:t>
      </w:r>
      <w:r w:rsidR="00F25089" w:rsidRPr="009C0354">
        <w:rPr>
          <w:rFonts w:ascii="Calibri" w:hAnsi="Calibri"/>
          <w:sz w:val="24"/>
          <w:szCs w:val="24"/>
          <w:lang w:val="lt-LT"/>
        </w:rPr>
        <w:t xml:space="preserve"> Įrengimas </w:t>
      </w:r>
      <w:r w:rsidR="00DC2481" w:rsidRPr="009C0354">
        <w:rPr>
          <w:rFonts w:ascii="Calibri" w:hAnsi="Calibri"/>
          <w:sz w:val="24"/>
          <w:szCs w:val="24"/>
          <w:lang w:val="lt-LT"/>
        </w:rPr>
        <w:t xml:space="preserve">ir naudojimas </w:t>
      </w:r>
      <w:r w:rsidR="00F25089" w:rsidRPr="009C0354">
        <w:rPr>
          <w:rFonts w:ascii="Calibri" w:hAnsi="Calibri"/>
          <w:sz w:val="24"/>
          <w:szCs w:val="24"/>
          <w:lang w:val="lt-LT"/>
        </w:rPr>
        <w:t xml:space="preserve">pagal </w:t>
      </w:r>
      <w:r w:rsidR="00395995" w:rsidRPr="009C0354">
        <w:rPr>
          <w:rFonts w:ascii="Calibri" w:hAnsi="Calibri"/>
          <w:sz w:val="24"/>
          <w:szCs w:val="24"/>
          <w:lang w:val="lt-LT"/>
        </w:rPr>
        <w:t xml:space="preserve">FIA </w:t>
      </w:r>
      <w:r w:rsidR="007A5812" w:rsidRPr="009C0354">
        <w:rPr>
          <w:rFonts w:ascii="Calibri" w:hAnsi="Calibri"/>
          <w:sz w:val="24"/>
          <w:szCs w:val="24"/>
          <w:lang w:val="lt-LT"/>
        </w:rPr>
        <w:t xml:space="preserve">TSK </w:t>
      </w:r>
      <w:r w:rsidR="00395995" w:rsidRPr="009C0354">
        <w:rPr>
          <w:rFonts w:ascii="Calibri" w:hAnsi="Calibri"/>
          <w:sz w:val="24"/>
          <w:szCs w:val="24"/>
          <w:lang w:val="lt-LT"/>
        </w:rPr>
        <w:t xml:space="preserve">J </w:t>
      </w:r>
      <w:r w:rsidR="007A5812" w:rsidRPr="009C0354">
        <w:rPr>
          <w:rFonts w:ascii="Calibri" w:hAnsi="Calibri"/>
          <w:sz w:val="24"/>
          <w:szCs w:val="24"/>
          <w:lang w:val="lt-LT"/>
        </w:rPr>
        <w:t>253</w:t>
      </w:r>
      <w:r w:rsidR="008031C8" w:rsidRPr="009C0354">
        <w:rPr>
          <w:rFonts w:ascii="Calibri" w:hAnsi="Calibri"/>
          <w:sz w:val="24"/>
          <w:szCs w:val="24"/>
          <w:lang w:val="lt-LT"/>
        </w:rPr>
        <w:t xml:space="preserve"> </w:t>
      </w:r>
      <w:r w:rsidR="00F25089" w:rsidRPr="009C0354">
        <w:rPr>
          <w:rFonts w:ascii="Calibri" w:hAnsi="Calibri"/>
          <w:sz w:val="24"/>
          <w:szCs w:val="24"/>
          <w:lang w:val="lt-LT"/>
        </w:rPr>
        <w:t xml:space="preserve">- </w:t>
      </w:r>
      <w:r w:rsidR="00395995" w:rsidRPr="009C0354">
        <w:rPr>
          <w:rFonts w:ascii="Calibri" w:hAnsi="Calibri"/>
          <w:sz w:val="24"/>
          <w:szCs w:val="24"/>
          <w:lang w:val="lt-LT"/>
        </w:rPr>
        <w:t xml:space="preserve">16 </w:t>
      </w:r>
      <w:r w:rsidR="00DC2481" w:rsidRPr="009C0354">
        <w:rPr>
          <w:rFonts w:ascii="Calibri" w:hAnsi="Calibri"/>
          <w:sz w:val="24"/>
          <w:szCs w:val="24"/>
          <w:lang w:val="lt-LT"/>
        </w:rPr>
        <w:t>straipsnio</w:t>
      </w:r>
      <w:r w:rsidR="002115C9" w:rsidRPr="009C0354">
        <w:rPr>
          <w:rFonts w:ascii="Calibri" w:hAnsi="Calibri"/>
          <w:sz w:val="24"/>
          <w:szCs w:val="24"/>
          <w:lang w:val="lt-LT"/>
        </w:rPr>
        <w:t xml:space="preserve"> reikalavimus.</w:t>
      </w:r>
    </w:p>
    <w:p w:rsidR="00D95E13" w:rsidRPr="009C0354" w:rsidRDefault="00D95E13" w:rsidP="00A234A3">
      <w:pPr>
        <w:pStyle w:val="Default"/>
        <w:numPr>
          <w:ilvl w:val="0"/>
          <w:numId w:val="2"/>
        </w:numPr>
        <w:jc w:val="both"/>
        <w:rPr>
          <w:rFonts w:asciiTheme="minorHAnsi" w:hAnsiTheme="minorHAnsi"/>
          <w:color w:val="auto"/>
          <w:lang w:val="lt-LT"/>
        </w:rPr>
      </w:pPr>
      <w:r w:rsidRPr="009C0354">
        <w:rPr>
          <w:rFonts w:asciiTheme="minorHAnsi" w:hAnsiTheme="minorHAnsi"/>
          <w:i/>
          <w:color w:val="auto"/>
          <w:lang w:val="lt-LT"/>
        </w:rPr>
        <w:t>Apsauginis tinklelis</w:t>
      </w:r>
      <w:r w:rsidRPr="009C0354">
        <w:rPr>
          <w:rFonts w:asciiTheme="minorHAnsi" w:hAnsiTheme="minorHAnsi"/>
          <w:color w:val="auto"/>
          <w:lang w:val="lt-LT"/>
        </w:rPr>
        <w:t xml:space="preserve"> – rekomenduojamas FIA TSK J 253 - 11 straipsnio reikalavimus atitinkantis apsauginis tinklelis arba</w:t>
      </w:r>
      <w:r w:rsidR="008031C8" w:rsidRPr="009C0354">
        <w:rPr>
          <w:rFonts w:asciiTheme="minorHAnsi" w:hAnsiTheme="minorHAnsi"/>
          <w:color w:val="auto"/>
          <w:lang w:val="lt-LT"/>
        </w:rPr>
        <w:t xml:space="preserve"> </w:t>
      </w:r>
      <w:r w:rsidRPr="009C0354">
        <w:rPr>
          <w:rFonts w:asciiTheme="minorHAnsi" w:hAnsiTheme="minorHAnsi"/>
          <w:color w:val="auto"/>
          <w:lang w:val="lt-LT"/>
        </w:rPr>
        <w:t xml:space="preserve">apsauginis rankų dirželis. </w:t>
      </w:r>
    </w:p>
    <w:p w:rsidR="00C3021A" w:rsidRDefault="00C3021A">
      <w:pPr>
        <w:rPr>
          <w:rFonts w:ascii="Calibri" w:hAnsi="Calibri"/>
          <w:i/>
          <w:sz w:val="24"/>
          <w:szCs w:val="24"/>
          <w:lang w:val="lt-LT"/>
        </w:rPr>
      </w:pPr>
      <w:r>
        <w:rPr>
          <w:rFonts w:ascii="Calibri" w:hAnsi="Calibri"/>
          <w:i/>
          <w:sz w:val="24"/>
          <w:szCs w:val="24"/>
          <w:lang w:val="lt-LT"/>
        </w:rPr>
        <w:br w:type="page"/>
      </w:r>
    </w:p>
    <w:p w:rsidR="00F002F5" w:rsidRPr="009C0354" w:rsidRDefault="00486DF1" w:rsidP="00BF2BA5">
      <w:pPr>
        <w:pStyle w:val="ListParagraph"/>
        <w:numPr>
          <w:ilvl w:val="0"/>
          <w:numId w:val="2"/>
        </w:numPr>
        <w:jc w:val="both"/>
        <w:rPr>
          <w:rFonts w:ascii="Calibri" w:hAnsi="Calibri"/>
          <w:sz w:val="24"/>
          <w:szCs w:val="24"/>
          <w:lang w:val="lt-LT"/>
        </w:rPr>
      </w:pPr>
      <w:r w:rsidRPr="009C0354">
        <w:rPr>
          <w:rFonts w:ascii="Calibri" w:hAnsi="Calibri"/>
          <w:i/>
          <w:sz w:val="24"/>
          <w:szCs w:val="24"/>
          <w:lang w:val="lt-LT"/>
        </w:rPr>
        <w:lastRenderedPageBreak/>
        <w:t>Lenktynin</w:t>
      </w:r>
      <w:r w:rsidR="00431EA5" w:rsidRPr="009C0354">
        <w:rPr>
          <w:rFonts w:ascii="Calibri" w:hAnsi="Calibri"/>
          <w:i/>
          <w:sz w:val="24"/>
          <w:szCs w:val="24"/>
          <w:lang w:val="lt-LT"/>
        </w:rPr>
        <w:t>in</w:t>
      </w:r>
      <w:r w:rsidRPr="009C0354">
        <w:rPr>
          <w:rFonts w:ascii="Calibri" w:hAnsi="Calibri"/>
          <w:i/>
          <w:sz w:val="24"/>
          <w:szCs w:val="24"/>
          <w:lang w:val="lt-LT"/>
        </w:rPr>
        <w:t>kų ekipiruotė</w:t>
      </w:r>
      <w:r w:rsidR="00F002F5" w:rsidRPr="009C0354">
        <w:rPr>
          <w:rFonts w:ascii="Calibri" w:hAnsi="Calibri"/>
          <w:sz w:val="24"/>
          <w:szCs w:val="24"/>
          <w:lang w:val="lt-LT"/>
        </w:rPr>
        <w:t>:</w:t>
      </w:r>
    </w:p>
    <w:p w:rsidR="00D431E6" w:rsidRPr="00C3021A" w:rsidRDefault="00F002F5" w:rsidP="00F002F5">
      <w:pPr>
        <w:pStyle w:val="ListParagraph"/>
        <w:jc w:val="both"/>
        <w:rPr>
          <w:rFonts w:ascii="Calibri" w:hAnsi="Calibri"/>
          <w:sz w:val="24"/>
          <w:szCs w:val="24"/>
          <w:lang w:val="lt-LT"/>
        </w:rPr>
      </w:pPr>
      <w:r w:rsidRPr="009C0354">
        <w:rPr>
          <w:rFonts w:ascii="Calibri" w:hAnsi="Calibri"/>
          <w:sz w:val="24"/>
          <w:szCs w:val="24"/>
          <w:lang w:val="lt-LT"/>
        </w:rPr>
        <w:t>P</w:t>
      </w:r>
      <w:r w:rsidR="00395995" w:rsidRPr="009C0354">
        <w:rPr>
          <w:rFonts w:ascii="Calibri" w:hAnsi="Calibri"/>
          <w:sz w:val="24"/>
          <w:szCs w:val="24"/>
          <w:lang w:val="lt-LT"/>
        </w:rPr>
        <w:t>rivalom</w:t>
      </w:r>
      <w:r w:rsidR="00FF3E0D" w:rsidRPr="009C0354">
        <w:rPr>
          <w:rFonts w:ascii="Calibri" w:hAnsi="Calibri"/>
          <w:sz w:val="24"/>
          <w:szCs w:val="24"/>
          <w:lang w:val="lt-LT"/>
        </w:rPr>
        <w:t>i</w:t>
      </w:r>
      <w:r w:rsidR="00102CAD" w:rsidRPr="009C0354">
        <w:rPr>
          <w:rFonts w:ascii="Calibri" w:hAnsi="Calibri"/>
          <w:sz w:val="24"/>
          <w:szCs w:val="24"/>
          <w:lang w:val="lt-LT"/>
        </w:rPr>
        <w:t xml:space="preserve"> </w:t>
      </w:r>
      <w:r w:rsidR="001A768C" w:rsidRPr="009C0354">
        <w:rPr>
          <w:rFonts w:ascii="Calibri" w:hAnsi="Calibri"/>
          <w:sz w:val="24"/>
          <w:szCs w:val="24"/>
          <w:lang w:val="lt-LT"/>
        </w:rPr>
        <w:t>medvilniniai arba kiti, sunkiai degantys</w:t>
      </w:r>
      <w:r w:rsidR="00102CAD" w:rsidRPr="009C0354">
        <w:rPr>
          <w:rFonts w:ascii="Calibri" w:hAnsi="Calibri"/>
          <w:sz w:val="24"/>
          <w:szCs w:val="24"/>
          <w:lang w:val="lt-LT"/>
        </w:rPr>
        <w:t>, pilnai dengiantys vairuotojo kūną rūbai.</w:t>
      </w:r>
      <w:r w:rsidR="00D83E9C">
        <w:rPr>
          <w:rFonts w:ascii="Calibri" w:hAnsi="Calibri"/>
          <w:sz w:val="24"/>
          <w:szCs w:val="24"/>
          <w:lang w:val="lt-LT"/>
        </w:rPr>
        <w:t xml:space="preserve"> </w:t>
      </w:r>
      <w:r w:rsidR="00D83E9C" w:rsidRPr="00C3021A">
        <w:rPr>
          <w:rFonts w:ascii="Calibri" w:hAnsi="Calibri"/>
          <w:sz w:val="24"/>
          <w:szCs w:val="24"/>
          <w:lang w:val="lt-LT"/>
        </w:rPr>
        <w:t>Privalomi: FIA homologuotas pošalmis ir pirštinės (8856-2000, 8856-2018 standartai).</w:t>
      </w:r>
    </w:p>
    <w:p w:rsidR="00F002F5" w:rsidRPr="009C0354" w:rsidRDefault="00D431E6" w:rsidP="00D431E6">
      <w:pPr>
        <w:pStyle w:val="ListParagraph"/>
        <w:jc w:val="both"/>
        <w:rPr>
          <w:rFonts w:ascii="Calibri" w:hAnsi="Calibri"/>
          <w:sz w:val="24"/>
          <w:szCs w:val="24"/>
          <w:lang w:val="lt-LT"/>
        </w:rPr>
      </w:pPr>
      <w:r w:rsidRPr="009C0354">
        <w:rPr>
          <w:rFonts w:ascii="Calibri" w:hAnsi="Calibri"/>
          <w:sz w:val="24"/>
          <w:szCs w:val="24"/>
          <w:lang w:val="lt-LT"/>
        </w:rPr>
        <w:t>Privalomi automobilių</w:t>
      </w:r>
      <w:r w:rsidR="00403357" w:rsidRPr="009C0354">
        <w:rPr>
          <w:rFonts w:ascii="Calibri" w:hAnsi="Calibri"/>
          <w:sz w:val="24"/>
          <w:szCs w:val="24"/>
          <w:lang w:val="lt-LT"/>
        </w:rPr>
        <w:t>, kartingų sportui</w:t>
      </w:r>
      <w:r w:rsidR="00F1074D" w:rsidRPr="009C0354">
        <w:rPr>
          <w:rFonts w:ascii="Calibri" w:hAnsi="Calibri"/>
          <w:sz w:val="24"/>
          <w:szCs w:val="24"/>
          <w:lang w:val="lt-LT"/>
        </w:rPr>
        <w:t xml:space="preserve"> skirti</w:t>
      </w:r>
      <w:r w:rsidR="00403357" w:rsidRPr="009C0354">
        <w:rPr>
          <w:rFonts w:ascii="Calibri" w:hAnsi="Calibri"/>
          <w:sz w:val="24"/>
          <w:szCs w:val="24"/>
          <w:lang w:val="lt-LT"/>
        </w:rPr>
        <w:t xml:space="preserve"> arba motocikli</w:t>
      </w:r>
      <w:r w:rsidR="005F5E59" w:rsidRPr="009C0354">
        <w:rPr>
          <w:rFonts w:ascii="Calibri" w:hAnsi="Calibri"/>
          <w:sz w:val="24"/>
          <w:szCs w:val="24"/>
          <w:lang w:val="lt-LT"/>
        </w:rPr>
        <w:t>ninkų</w:t>
      </w:r>
      <w:r w:rsidR="00403357" w:rsidRPr="009C0354">
        <w:rPr>
          <w:rFonts w:ascii="Calibri" w:hAnsi="Calibri"/>
          <w:sz w:val="24"/>
          <w:szCs w:val="24"/>
          <w:lang w:val="lt-LT"/>
        </w:rPr>
        <w:t xml:space="preserve"> šalmai</w:t>
      </w:r>
      <w:r w:rsidR="00250E17" w:rsidRPr="009C0354">
        <w:rPr>
          <w:rFonts w:ascii="Calibri" w:hAnsi="Calibri"/>
          <w:sz w:val="24"/>
          <w:szCs w:val="24"/>
          <w:lang w:val="lt-LT"/>
        </w:rPr>
        <w:t>,</w:t>
      </w:r>
      <w:r w:rsidRPr="009C0354">
        <w:rPr>
          <w:rFonts w:ascii="Calibri" w:hAnsi="Calibri"/>
          <w:sz w:val="24"/>
          <w:szCs w:val="24"/>
          <w:lang w:val="lt-LT"/>
        </w:rPr>
        <w:t xml:space="preserve"> turintys ECE žymėjimą</w:t>
      </w:r>
      <w:r w:rsidR="008D39ED" w:rsidRPr="009C0354">
        <w:rPr>
          <w:rFonts w:ascii="Calibri" w:hAnsi="Calibri"/>
          <w:sz w:val="24"/>
          <w:szCs w:val="24"/>
          <w:lang w:val="lt-LT"/>
        </w:rPr>
        <w:t>. Ant šalmų draudžiama tvirtinti bet kokią papildomą įrangą (vaizdo kameras), kuri nėra numatyta gamintojo</w:t>
      </w:r>
      <w:r w:rsidR="00250E17" w:rsidRPr="009C0354">
        <w:rPr>
          <w:rFonts w:ascii="Calibri" w:hAnsi="Calibri"/>
          <w:sz w:val="24"/>
          <w:szCs w:val="24"/>
          <w:lang w:val="lt-LT"/>
        </w:rPr>
        <w:t>.</w:t>
      </w:r>
    </w:p>
    <w:p w:rsidR="008D39ED" w:rsidRPr="009C0354" w:rsidRDefault="00F002F5" w:rsidP="00D431E6">
      <w:pPr>
        <w:pStyle w:val="ListParagraph"/>
        <w:jc w:val="both"/>
        <w:rPr>
          <w:rFonts w:ascii="Calibri" w:hAnsi="Calibri"/>
          <w:sz w:val="24"/>
          <w:szCs w:val="24"/>
          <w:lang w:val="lt-LT"/>
        </w:rPr>
      </w:pPr>
      <w:r w:rsidRPr="009C0354">
        <w:rPr>
          <w:rFonts w:ascii="Calibri" w:hAnsi="Calibri"/>
          <w:sz w:val="24"/>
          <w:szCs w:val="24"/>
          <w:lang w:val="lt-LT"/>
        </w:rPr>
        <w:t>Rekomenduojama FIA homologuota apranga bei šalmai su galvos įtvirtin</w:t>
      </w:r>
      <w:r w:rsidR="008D39ED" w:rsidRPr="009C0354">
        <w:rPr>
          <w:rFonts w:ascii="Calibri" w:hAnsi="Calibri"/>
          <w:sz w:val="24"/>
          <w:szCs w:val="24"/>
          <w:lang w:val="lt-LT"/>
        </w:rPr>
        <w:t>imo sistemomis HANS arba HYBRID</w:t>
      </w:r>
      <w:r w:rsidR="00250E17" w:rsidRPr="009C0354">
        <w:rPr>
          <w:rFonts w:ascii="Calibri" w:hAnsi="Calibri"/>
          <w:sz w:val="24"/>
          <w:szCs w:val="24"/>
          <w:lang w:val="lt-LT"/>
        </w:rPr>
        <w:t>.</w:t>
      </w:r>
    </w:p>
    <w:p w:rsidR="00395995" w:rsidRPr="009C0354" w:rsidRDefault="008D39ED" w:rsidP="00D431E6">
      <w:pPr>
        <w:pStyle w:val="ListParagraph"/>
        <w:jc w:val="both"/>
        <w:rPr>
          <w:rFonts w:ascii="Calibri" w:hAnsi="Calibri"/>
          <w:sz w:val="24"/>
          <w:szCs w:val="24"/>
          <w:lang w:val="lt-LT"/>
        </w:rPr>
      </w:pPr>
      <w:r w:rsidRPr="009C0354">
        <w:rPr>
          <w:rFonts w:ascii="Calibri" w:hAnsi="Calibri"/>
          <w:sz w:val="24"/>
          <w:szCs w:val="24"/>
          <w:lang w:val="lt-LT"/>
        </w:rPr>
        <w:t>Pasikalbėjimo įranga bei vaizdo kameros leidžiamos, bet tik su sąlyga, kad jos</w:t>
      </w:r>
      <w:r w:rsidR="00F1074D" w:rsidRPr="009C0354">
        <w:rPr>
          <w:rFonts w:ascii="Calibri" w:hAnsi="Calibri"/>
          <w:sz w:val="24"/>
          <w:szCs w:val="24"/>
          <w:lang w:val="lt-LT"/>
        </w:rPr>
        <w:t xml:space="preserve"> gerai pritvirtintos</w:t>
      </w:r>
      <w:r w:rsidRPr="009C0354">
        <w:rPr>
          <w:rFonts w:ascii="Calibri" w:hAnsi="Calibri"/>
          <w:sz w:val="24"/>
          <w:szCs w:val="24"/>
          <w:lang w:val="lt-LT"/>
        </w:rPr>
        <w:t xml:space="preserve"> ir netrukdo vairavimui.</w:t>
      </w:r>
    </w:p>
    <w:p w:rsidR="00395995" w:rsidRPr="009C0354" w:rsidRDefault="00395995" w:rsidP="001901C5">
      <w:pPr>
        <w:pStyle w:val="Heading1"/>
        <w:numPr>
          <w:ilvl w:val="0"/>
          <w:numId w:val="33"/>
        </w:numPr>
        <w:ind w:hanging="720"/>
        <w:jc w:val="both"/>
        <w:rPr>
          <w:rFonts w:asciiTheme="minorHAnsi" w:hAnsiTheme="minorHAnsi" w:cstheme="minorHAnsi"/>
          <w:sz w:val="24"/>
          <w:szCs w:val="24"/>
          <w:lang w:val="lt-LT"/>
        </w:rPr>
      </w:pPr>
      <w:bookmarkStart w:id="19" w:name="_Toc470287725"/>
      <w:r w:rsidRPr="009C0354">
        <w:rPr>
          <w:rFonts w:asciiTheme="minorHAnsi" w:hAnsiTheme="minorHAnsi" w:cstheme="minorHAnsi"/>
          <w:sz w:val="24"/>
          <w:szCs w:val="24"/>
          <w:lang w:val="lt-LT"/>
        </w:rPr>
        <w:t>GAISRO GESINIMO ĮRANGA</w:t>
      </w:r>
      <w:bookmarkEnd w:id="19"/>
    </w:p>
    <w:p w:rsidR="00395995" w:rsidRPr="009C0354" w:rsidRDefault="00395995" w:rsidP="00BF2BA5">
      <w:pPr>
        <w:pStyle w:val="ListParagraph"/>
        <w:numPr>
          <w:ilvl w:val="0"/>
          <w:numId w:val="1"/>
        </w:numPr>
        <w:jc w:val="both"/>
        <w:rPr>
          <w:rFonts w:ascii="Calibri" w:hAnsi="Calibri"/>
          <w:sz w:val="24"/>
          <w:szCs w:val="24"/>
          <w:lang w:val="lt-LT"/>
        </w:rPr>
      </w:pPr>
      <w:r w:rsidRPr="009C0354">
        <w:rPr>
          <w:rFonts w:ascii="Calibri" w:hAnsi="Calibri"/>
          <w:i/>
          <w:sz w:val="24"/>
          <w:szCs w:val="24"/>
          <w:lang w:val="lt-LT"/>
        </w:rPr>
        <w:t>Gaisro gesinimo sistema</w:t>
      </w:r>
      <w:r w:rsidRPr="009C0354">
        <w:rPr>
          <w:rFonts w:ascii="Calibri" w:hAnsi="Calibri"/>
          <w:sz w:val="24"/>
          <w:szCs w:val="24"/>
          <w:lang w:val="lt-LT"/>
        </w:rPr>
        <w:t xml:space="preserve"> – rekomenduoj</w:t>
      </w:r>
      <w:r w:rsidR="00F25089" w:rsidRPr="009C0354">
        <w:rPr>
          <w:rFonts w:ascii="Calibri" w:hAnsi="Calibri"/>
          <w:sz w:val="24"/>
          <w:szCs w:val="24"/>
          <w:lang w:val="lt-LT"/>
        </w:rPr>
        <w:t xml:space="preserve">ama. Įrengimas pagal </w:t>
      </w:r>
      <w:r w:rsidR="007A5812" w:rsidRPr="009C0354">
        <w:rPr>
          <w:rFonts w:ascii="Calibri" w:hAnsi="Calibri"/>
          <w:sz w:val="24"/>
          <w:szCs w:val="24"/>
          <w:lang w:val="lt-LT"/>
        </w:rPr>
        <w:t>FIA TSK J 253</w:t>
      </w:r>
      <w:r w:rsidR="008031C8" w:rsidRPr="009C0354">
        <w:rPr>
          <w:rFonts w:ascii="Calibri" w:hAnsi="Calibri"/>
          <w:sz w:val="24"/>
          <w:szCs w:val="24"/>
          <w:lang w:val="lt-LT"/>
        </w:rPr>
        <w:t xml:space="preserve"> </w:t>
      </w:r>
      <w:r w:rsidR="00F25089" w:rsidRPr="009C0354">
        <w:rPr>
          <w:rFonts w:ascii="Calibri" w:hAnsi="Calibri"/>
          <w:sz w:val="24"/>
          <w:szCs w:val="24"/>
          <w:lang w:val="lt-LT"/>
        </w:rPr>
        <w:t xml:space="preserve">- </w:t>
      </w:r>
      <w:r w:rsidRPr="009C0354">
        <w:rPr>
          <w:rFonts w:ascii="Calibri" w:hAnsi="Calibri"/>
          <w:sz w:val="24"/>
          <w:szCs w:val="24"/>
          <w:lang w:val="lt-LT"/>
        </w:rPr>
        <w:t xml:space="preserve">7.2 punkto reikalavimus. </w:t>
      </w:r>
    </w:p>
    <w:p w:rsidR="00395995" w:rsidRPr="009C0354" w:rsidRDefault="00395995" w:rsidP="00BF2BA5">
      <w:pPr>
        <w:pStyle w:val="ListParagraph"/>
        <w:numPr>
          <w:ilvl w:val="0"/>
          <w:numId w:val="1"/>
        </w:numPr>
        <w:jc w:val="both"/>
        <w:rPr>
          <w:rFonts w:ascii="Calibri" w:hAnsi="Calibri"/>
          <w:sz w:val="24"/>
          <w:szCs w:val="24"/>
          <w:lang w:val="lt-LT"/>
        </w:rPr>
      </w:pPr>
      <w:r w:rsidRPr="009C0354">
        <w:rPr>
          <w:rFonts w:ascii="Calibri" w:hAnsi="Calibri"/>
          <w:i/>
          <w:sz w:val="24"/>
          <w:szCs w:val="24"/>
          <w:lang w:val="lt-LT"/>
        </w:rPr>
        <w:t>Rankinis gesintuvas</w:t>
      </w:r>
      <w:r w:rsidR="008031C8" w:rsidRPr="009C0354">
        <w:rPr>
          <w:rFonts w:ascii="Calibri" w:hAnsi="Calibri"/>
          <w:i/>
          <w:sz w:val="24"/>
          <w:szCs w:val="24"/>
          <w:lang w:val="lt-LT"/>
        </w:rPr>
        <w:t xml:space="preserve"> </w:t>
      </w:r>
      <w:r w:rsidR="00F002F5" w:rsidRPr="009C0354">
        <w:rPr>
          <w:rFonts w:ascii="Calibri" w:hAnsi="Calibri"/>
          <w:sz w:val="24"/>
          <w:szCs w:val="24"/>
          <w:lang w:val="lt-LT"/>
        </w:rPr>
        <w:t>–</w:t>
      </w:r>
      <w:r w:rsidRPr="009C0354">
        <w:rPr>
          <w:rFonts w:ascii="Calibri" w:hAnsi="Calibri"/>
          <w:sz w:val="24"/>
          <w:szCs w:val="24"/>
          <w:lang w:val="lt-LT"/>
        </w:rPr>
        <w:t xml:space="preserve"> privalomas</w:t>
      </w:r>
      <w:r w:rsidR="00F002F5" w:rsidRPr="009C0354">
        <w:rPr>
          <w:rFonts w:ascii="Calibri" w:hAnsi="Calibri"/>
          <w:sz w:val="24"/>
          <w:szCs w:val="24"/>
          <w:lang w:val="lt-LT"/>
        </w:rPr>
        <w:t xml:space="preserve"> (minimaliai 2</w:t>
      </w:r>
      <w:r w:rsidR="00E279F6">
        <w:rPr>
          <w:rFonts w:ascii="Calibri" w:hAnsi="Calibri"/>
          <w:sz w:val="24"/>
          <w:szCs w:val="24"/>
          <w:lang w:val="lt-LT"/>
        </w:rPr>
        <w:t>,0</w:t>
      </w:r>
      <w:r w:rsidR="00F002F5" w:rsidRPr="009C0354">
        <w:rPr>
          <w:rFonts w:ascii="Calibri" w:hAnsi="Calibri"/>
          <w:sz w:val="24"/>
          <w:szCs w:val="24"/>
          <w:lang w:val="lt-LT"/>
        </w:rPr>
        <w:t xml:space="preserve"> kg)</w:t>
      </w:r>
      <w:r w:rsidRPr="009C0354">
        <w:rPr>
          <w:rFonts w:ascii="Calibri" w:hAnsi="Calibri"/>
          <w:sz w:val="24"/>
          <w:szCs w:val="24"/>
          <w:lang w:val="lt-LT"/>
        </w:rPr>
        <w:t xml:space="preserve">. </w:t>
      </w:r>
      <w:r w:rsidR="00F04727" w:rsidRPr="009C0354">
        <w:rPr>
          <w:rFonts w:ascii="Calibri" w:hAnsi="Calibri"/>
          <w:sz w:val="24"/>
          <w:szCs w:val="24"/>
          <w:lang w:val="lt-LT"/>
        </w:rPr>
        <w:t>Įrengimas pagal</w:t>
      </w:r>
      <w:r w:rsidR="008031C8" w:rsidRPr="009C0354">
        <w:rPr>
          <w:rFonts w:ascii="Calibri" w:hAnsi="Calibri"/>
          <w:sz w:val="24"/>
          <w:szCs w:val="24"/>
          <w:lang w:val="lt-LT"/>
        </w:rPr>
        <w:t xml:space="preserve"> </w:t>
      </w:r>
      <w:r w:rsidRPr="009C0354">
        <w:rPr>
          <w:rFonts w:ascii="Calibri" w:hAnsi="Calibri"/>
          <w:sz w:val="24"/>
          <w:szCs w:val="24"/>
          <w:lang w:val="lt-LT"/>
        </w:rPr>
        <w:t xml:space="preserve">FIA </w:t>
      </w:r>
      <w:r w:rsidR="007A5812" w:rsidRPr="009C0354">
        <w:rPr>
          <w:rFonts w:ascii="Calibri" w:hAnsi="Calibri"/>
          <w:sz w:val="24"/>
          <w:szCs w:val="24"/>
          <w:lang w:val="lt-LT"/>
        </w:rPr>
        <w:t>TSK J 253</w:t>
      </w:r>
      <w:r w:rsidR="008031C8" w:rsidRPr="009C0354">
        <w:rPr>
          <w:rFonts w:ascii="Calibri" w:hAnsi="Calibri"/>
          <w:sz w:val="24"/>
          <w:szCs w:val="24"/>
          <w:lang w:val="lt-LT"/>
        </w:rPr>
        <w:t xml:space="preserve"> </w:t>
      </w:r>
      <w:r w:rsidR="00F25089" w:rsidRPr="009C0354">
        <w:rPr>
          <w:rFonts w:ascii="Calibri" w:hAnsi="Calibri"/>
          <w:sz w:val="24"/>
          <w:szCs w:val="24"/>
          <w:lang w:val="lt-LT"/>
        </w:rPr>
        <w:t xml:space="preserve">- </w:t>
      </w:r>
      <w:r w:rsidR="00F04727" w:rsidRPr="009C0354">
        <w:rPr>
          <w:rFonts w:ascii="Calibri" w:hAnsi="Calibri"/>
          <w:sz w:val="24"/>
          <w:szCs w:val="24"/>
          <w:lang w:val="lt-LT"/>
        </w:rPr>
        <w:t>7.3 punkto reikalavimu</w:t>
      </w:r>
      <w:r w:rsidRPr="009C0354">
        <w:rPr>
          <w:rFonts w:ascii="Calibri" w:hAnsi="Calibri"/>
          <w:sz w:val="24"/>
          <w:szCs w:val="24"/>
          <w:lang w:val="lt-LT"/>
        </w:rPr>
        <w:t xml:space="preserve">s. </w:t>
      </w:r>
    </w:p>
    <w:p w:rsidR="00F1074D" w:rsidRPr="009C0354" w:rsidRDefault="00F1074D" w:rsidP="00F1074D">
      <w:pPr>
        <w:pStyle w:val="ListParagraph"/>
        <w:jc w:val="both"/>
        <w:rPr>
          <w:rFonts w:ascii="Calibri" w:hAnsi="Calibri"/>
          <w:i/>
          <w:sz w:val="24"/>
          <w:szCs w:val="24"/>
          <w:lang w:val="lt-LT"/>
        </w:rPr>
      </w:pPr>
    </w:p>
    <w:p w:rsidR="00465575" w:rsidRDefault="00465575" w:rsidP="00680D35">
      <w:pPr>
        <w:jc w:val="both"/>
        <w:rPr>
          <w:rFonts w:ascii="Calibri" w:hAnsi="Calibri" w:cs="Calibri"/>
          <w:sz w:val="24"/>
          <w:szCs w:val="24"/>
          <w:lang w:val="lt-LT"/>
        </w:rPr>
      </w:pPr>
    </w:p>
    <w:p w:rsidR="00465575" w:rsidRDefault="00465575" w:rsidP="00680D35">
      <w:pPr>
        <w:jc w:val="both"/>
        <w:rPr>
          <w:rFonts w:ascii="Calibri" w:hAnsi="Calibri" w:cs="Calibri"/>
          <w:sz w:val="24"/>
          <w:szCs w:val="24"/>
          <w:lang w:val="lt-LT"/>
        </w:rPr>
      </w:pPr>
    </w:p>
    <w:sectPr w:rsidR="00465575" w:rsidSect="00593DED">
      <w:headerReference w:type="default" r:id="rId12"/>
      <w:footerReference w:type="default" r:id="rId13"/>
      <w:pgSz w:w="11900" w:h="16840"/>
      <w:pgMar w:top="1440" w:right="1268" w:bottom="1440" w:left="1440" w:header="567" w:footer="397" w:gutter="0"/>
      <w:cols w:space="1296"/>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7D" w:rsidRDefault="002F397D">
      <w:r>
        <w:separator/>
      </w:r>
    </w:p>
  </w:endnote>
  <w:endnote w:type="continuationSeparator" w:id="1">
    <w:p w:rsidR="002F397D" w:rsidRDefault="002F3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5647"/>
      <w:docPartObj>
        <w:docPartGallery w:val="Page Numbers (Bottom of Page)"/>
        <w:docPartUnique/>
      </w:docPartObj>
    </w:sdtPr>
    <w:sdtContent>
      <w:p w:rsidR="00E055D8" w:rsidRDefault="00F33C63">
        <w:pPr>
          <w:pStyle w:val="Footer"/>
          <w:jc w:val="right"/>
        </w:pPr>
        <w:fldSimple w:instr=" PAGE   \* MERGEFORMAT ">
          <w:r w:rsidR="004D4A63">
            <w:rPr>
              <w:noProof/>
            </w:rPr>
            <w:t>10</w:t>
          </w:r>
        </w:fldSimple>
      </w:p>
    </w:sdtContent>
  </w:sdt>
  <w:p w:rsidR="00E055D8" w:rsidRPr="00B854E5" w:rsidRDefault="00E055D8" w:rsidP="00FE560D">
    <w:pPr>
      <w:spacing w:line="260" w:lineRule="exact"/>
      <w:ind w:left="20"/>
      <w:jc w:val="center"/>
      <w:rPr>
        <w:rFonts w:asciiTheme="minorHAnsi" w:hAnsiTheme="minorHAnsi" w:cstheme="minorHAnsi"/>
        <w:lang w:val="lt-LT"/>
      </w:rPr>
    </w:pPr>
    <w:r w:rsidRPr="00B854E5">
      <w:rPr>
        <w:rFonts w:asciiTheme="minorHAnsi" w:hAnsiTheme="minorHAnsi" w:cstheme="minorHAnsi"/>
        <w:lang w:val="lt-LT"/>
      </w:rPr>
      <w:t>20</w:t>
    </w:r>
    <w:r w:rsidR="00D034D4">
      <w:rPr>
        <w:rFonts w:asciiTheme="minorHAnsi" w:hAnsiTheme="minorHAnsi" w:cstheme="minorHAnsi"/>
        <w:lang w:val="lt-LT"/>
      </w:rPr>
      <w:t>24</w:t>
    </w:r>
    <w:r>
      <w:rPr>
        <w:rFonts w:asciiTheme="minorHAnsi" w:hAnsiTheme="minorHAnsi" w:cstheme="minorHAnsi"/>
        <w:lang w:val="lt-LT"/>
      </w:rPr>
      <w:t xml:space="preserve"> m. Lietuvos drifto </w:t>
    </w:r>
    <w:r w:rsidR="00522ED2">
      <w:rPr>
        <w:rFonts w:asciiTheme="minorHAnsi" w:hAnsiTheme="minorHAnsi" w:cstheme="minorHAnsi"/>
        <w:lang w:val="lt-LT"/>
      </w:rPr>
      <w:t>D3</w:t>
    </w:r>
    <w:r w:rsidR="00C3021A">
      <w:rPr>
        <w:rFonts w:asciiTheme="minorHAnsi" w:hAnsiTheme="minorHAnsi" w:cstheme="minorHAnsi"/>
        <w:lang w:val="lt-LT"/>
      </w:rPr>
      <w:t xml:space="preserve"> grup</w:t>
    </w:r>
    <w:r w:rsidR="00D034D4">
      <w:rPr>
        <w:rFonts w:asciiTheme="minorHAnsi" w:hAnsiTheme="minorHAnsi" w:cstheme="minorHAnsi"/>
        <w:lang w:val="lt-LT"/>
      </w:rPr>
      <w:t>ės automobilių</w:t>
    </w:r>
  </w:p>
  <w:p w:rsidR="00E055D8" w:rsidRPr="00B854E5" w:rsidRDefault="00E055D8" w:rsidP="00FE560D">
    <w:pPr>
      <w:spacing w:line="260" w:lineRule="exact"/>
      <w:ind w:left="20"/>
      <w:jc w:val="center"/>
      <w:rPr>
        <w:rFonts w:asciiTheme="minorHAnsi" w:hAnsiTheme="minorHAnsi" w:cstheme="minorHAnsi"/>
        <w:lang w:val="lt-LT"/>
      </w:rPr>
    </w:pPr>
    <w:r w:rsidRPr="00B854E5">
      <w:rPr>
        <w:rFonts w:asciiTheme="minorHAnsi" w:hAnsiTheme="minorHAnsi" w:cstheme="minorHAnsi"/>
        <w:spacing w:val="1"/>
        <w:lang w:val="lt-LT"/>
      </w:rPr>
      <w:t>t</w:t>
    </w:r>
    <w:r w:rsidRPr="00B854E5">
      <w:rPr>
        <w:rFonts w:asciiTheme="minorHAnsi" w:hAnsiTheme="minorHAnsi" w:cstheme="minorHAnsi"/>
        <w:spacing w:val="-1"/>
        <w:lang w:val="lt-LT"/>
      </w:rPr>
      <w:t>ec</w:t>
    </w:r>
    <w:r w:rsidRPr="00B854E5">
      <w:rPr>
        <w:rFonts w:asciiTheme="minorHAnsi" w:hAnsiTheme="minorHAnsi" w:cstheme="minorHAnsi"/>
        <w:lang w:val="lt-LT"/>
      </w:rPr>
      <w:t>hn</w:t>
    </w:r>
    <w:r w:rsidRPr="00B854E5">
      <w:rPr>
        <w:rFonts w:asciiTheme="minorHAnsi" w:hAnsiTheme="minorHAnsi" w:cstheme="minorHAnsi"/>
        <w:spacing w:val="1"/>
        <w:lang w:val="lt-LT"/>
      </w:rPr>
      <w:t>i</w:t>
    </w:r>
    <w:r w:rsidRPr="00B854E5">
      <w:rPr>
        <w:rFonts w:asciiTheme="minorHAnsi" w:hAnsiTheme="minorHAnsi" w:cstheme="minorHAnsi"/>
        <w:lang w:val="lt-LT"/>
      </w:rPr>
      <w:t>n</w:t>
    </w:r>
    <w:r w:rsidRPr="00B854E5">
      <w:rPr>
        <w:rFonts w:asciiTheme="minorHAnsi" w:hAnsiTheme="minorHAnsi" w:cstheme="minorHAnsi"/>
        <w:spacing w:val="1"/>
        <w:lang w:val="lt-LT"/>
      </w:rPr>
      <w:t xml:space="preserve">is </w:t>
    </w:r>
    <w:r w:rsidRPr="00B854E5">
      <w:rPr>
        <w:rFonts w:asciiTheme="minorHAnsi" w:hAnsiTheme="minorHAnsi" w:cstheme="minorHAnsi"/>
        <w:lang w:val="lt-LT"/>
      </w:rPr>
      <w:t>r</w:t>
    </w:r>
    <w:r w:rsidRPr="00B854E5">
      <w:rPr>
        <w:rFonts w:asciiTheme="minorHAnsi" w:hAnsiTheme="minorHAnsi" w:cstheme="minorHAnsi"/>
        <w:spacing w:val="-1"/>
        <w:lang w:val="lt-LT"/>
      </w:rPr>
      <w:t>e</w:t>
    </w:r>
    <w:r>
      <w:rPr>
        <w:rFonts w:asciiTheme="minorHAnsi" w:hAnsiTheme="minorHAnsi" w:cstheme="minorHAnsi"/>
        <w:spacing w:val="1"/>
        <w:lang w:val="lt-LT"/>
      </w:rPr>
      <w:t xml:space="preserve">glamentas </w:t>
    </w:r>
  </w:p>
  <w:p w:rsidR="00E055D8" w:rsidRPr="006E67D4" w:rsidRDefault="00E055D8">
    <w:pPr>
      <w:spacing w:line="200" w:lineRule="exac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7D" w:rsidRDefault="002F397D">
      <w:r>
        <w:separator/>
      </w:r>
    </w:p>
  </w:footnote>
  <w:footnote w:type="continuationSeparator" w:id="1">
    <w:p w:rsidR="002F397D" w:rsidRDefault="002F3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D8" w:rsidRDefault="00E055D8">
    <w:pPr>
      <w:pStyle w:val="Header"/>
    </w:pPr>
    <w:r>
      <w:rPr>
        <w:noProof/>
        <w:lang w:val="lt-LT" w:eastAsia="lt-LT"/>
      </w:rPr>
      <w:drawing>
        <wp:inline distT="0" distB="0" distL="0" distR="0">
          <wp:extent cx="4639065" cy="2151892"/>
          <wp:effectExtent l="19050" t="0" r="9135" b="0"/>
          <wp:docPr id="8" name="Picture 7" descr="LASF_logotipas_RGB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F_logotipas_RGB_png.png"/>
                  <pic:cNvPicPr/>
                </pic:nvPicPr>
                <pic:blipFill>
                  <a:blip r:embed="rId1"/>
                  <a:stretch>
                    <a:fillRect/>
                  </a:stretch>
                </pic:blipFill>
                <pic:spPr>
                  <a:xfrm>
                    <a:off x="0" y="0"/>
                    <a:ext cx="4639065" cy="2151892"/>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D8" w:rsidRDefault="00E35C54">
    <w:pPr>
      <w:pStyle w:val="Header"/>
    </w:pPr>
    <w:r>
      <w:rPr>
        <w:noProof/>
        <w:lang w:val="lt-LT" w:eastAsia="lt-LT"/>
      </w:rPr>
      <w:drawing>
        <wp:inline distT="0" distB="0" distL="0" distR="0">
          <wp:extent cx="5836920" cy="516890"/>
          <wp:effectExtent l="19050" t="0" r="0" b="0"/>
          <wp:docPr id="3" name="Picture 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5836920" cy="516890"/>
                  </a:xfrm>
                  <a:prstGeom prst="rect">
                    <a:avLst/>
                  </a:prstGeom>
                </pic:spPr>
              </pic:pic>
            </a:graphicData>
          </a:graphic>
        </wp:inline>
      </w:drawing>
    </w:r>
  </w:p>
  <w:p w:rsidR="00E055D8" w:rsidRDefault="00E055D8">
    <w:pPr>
      <w:pStyle w:val="Header"/>
    </w:pPr>
  </w:p>
  <w:p w:rsidR="00E055D8" w:rsidRDefault="00E055D8">
    <w:pPr>
      <w:pStyle w:val="Header"/>
    </w:pPr>
  </w:p>
  <w:p w:rsidR="00E055D8" w:rsidRPr="00FE560D" w:rsidRDefault="00E055D8" w:rsidP="00FE560D">
    <w:pPr>
      <w:spacing w:line="200" w:lineRule="exac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E7E"/>
    <w:multiLevelType w:val="hybridMultilevel"/>
    <w:tmpl w:val="F8E4D9C6"/>
    <w:lvl w:ilvl="0" w:tplc="5562F712">
      <w:start w:val="1"/>
      <w:numFmt w:val="lowerLetter"/>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4B5D60"/>
    <w:multiLevelType w:val="hybridMultilevel"/>
    <w:tmpl w:val="2EB8BD7C"/>
    <w:lvl w:ilvl="0" w:tplc="579EE560">
      <w:start w:val="1"/>
      <w:numFmt w:val="decimal"/>
      <w:lvlText w:val="3.%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03D336B"/>
    <w:multiLevelType w:val="hybridMultilevel"/>
    <w:tmpl w:val="36F0F056"/>
    <w:lvl w:ilvl="0" w:tplc="7DFA7334">
      <w:start w:val="1"/>
      <w:numFmt w:val="decimal"/>
      <w:lvlText w:val="12.%1."/>
      <w:lvlJc w:val="left"/>
      <w:pPr>
        <w:ind w:left="720" w:hanging="720"/>
      </w:pPr>
      <w:rPr>
        <w:rFonts w:asciiTheme="minorHAnsi" w:hAnsiTheme="minorHAnsi" w:cstheme="minorHAnsi"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A171D11"/>
    <w:multiLevelType w:val="hybridMultilevel"/>
    <w:tmpl w:val="AE2A3650"/>
    <w:lvl w:ilvl="0" w:tplc="2A9609CA">
      <w:start w:val="1"/>
      <w:numFmt w:val="decimal"/>
      <w:lvlText w:val="10.%1."/>
      <w:lvlJc w:val="left"/>
      <w:pPr>
        <w:ind w:left="720" w:hanging="720"/>
      </w:pPr>
      <w:rPr>
        <w:rFonts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4B5A40"/>
    <w:multiLevelType w:val="hybridMultilevel"/>
    <w:tmpl w:val="4774AF76"/>
    <w:lvl w:ilvl="0" w:tplc="2E1EBC8E">
      <w:start w:val="1"/>
      <w:numFmt w:val="decimal"/>
      <w:lvlText w:val="1.%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2DC0DA9"/>
    <w:multiLevelType w:val="hybridMultilevel"/>
    <w:tmpl w:val="3FD41E62"/>
    <w:lvl w:ilvl="0" w:tplc="18B055BA">
      <w:start w:val="1"/>
      <w:numFmt w:val="decimal"/>
      <w:lvlText w:val="16.%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92D568D"/>
    <w:multiLevelType w:val="hybridMultilevel"/>
    <w:tmpl w:val="67D00BBC"/>
    <w:lvl w:ilvl="0" w:tplc="82E05012">
      <w:start w:val="1"/>
      <w:numFmt w:val="decimal"/>
      <w:lvlText w:val="14.%1."/>
      <w:lvlJc w:val="left"/>
      <w:pPr>
        <w:ind w:left="720" w:hanging="72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AC57C61"/>
    <w:multiLevelType w:val="hybridMultilevel"/>
    <w:tmpl w:val="2A50C5C4"/>
    <w:lvl w:ilvl="0" w:tplc="8B5A749E">
      <w:start w:val="1"/>
      <w:numFmt w:val="lowerLetter"/>
      <w:lvlText w:val="%1)"/>
      <w:lvlJc w:val="left"/>
      <w:pPr>
        <w:ind w:left="72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2957BE"/>
    <w:multiLevelType w:val="hybridMultilevel"/>
    <w:tmpl w:val="13D8BC80"/>
    <w:lvl w:ilvl="0" w:tplc="F264A592">
      <w:start w:val="1"/>
      <w:numFmt w:val="decimal"/>
      <w:lvlText w:val="19.%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8A0176A"/>
    <w:multiLevelType w:val="hybridMultilevel"/>
    <w:tmpl w:val="F830D222"/>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0127F6"/>
    <w:multiLevelType w:val="hybridMultilevel"/>
    <w:tmpl w:val="62280388"/>
    <w:lvl w:ilvl="0" w:tplc="56A209DA">
      <w:start w:val="1"/>
      <w:numFmt w:val="lowerLetter"/>
      <w:lvlText w:val="%1)"/>
      <w:lvlJc w:val="left"/>
      <w:pPr>
        <w:ind w:left="720" w:hanging="6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9DC7D45"/>
    <w:multiLevelType w:val="hybridMultilevel"/>
    <w:tmpl w:val="7F8CA762"/>
    <w:lvl w:ilvl="0" w:tplc="F724E66E">
      <w:start w:val="1"/>
      <w:numFmt w:val="decimal"/>
      <w:lvlText w:val="2.%1."/>
      <w:lvlJc w:val="left"/>
      <w:pPr>
        <w:ind w:left="720" w:hanging="720"/>
      </w:pPr>
      <w:rPr>
        <w:rFonts w:hint="default"/>
        <w:b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9F1126D"/>
    <w:multiLevelType w:val="hybridMultilevel"/>
    <w:tmpl w:val="A2680FDA"/>
    <w:lvl w:ilvl="0" w:tplc="95B2596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1D84DE4"/>
    <w:multiLevelType w:val="hybridMultilevel"/>
    <w:tmpl w:val="87D69782"/>
    <w:lvl w:ilvl="0" w:tplc="C4C8B4D8">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4E835F8"/>
    <w:multiLevelType w:val="hybridMultilevel"/>
    <w:tmpl w:val="95A203D0"/>
    <w:lvl w:ilvl="0" w:tplc="7DAA8786">
      <w:start w:val="1"/>
      <w:numFmt w:val="decimal"/>
      <w:lvlText w:val="15.%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5EF3306"/>
    <w:multiLevelType w:val="hybridMultilevel"/>
    <w:tmpl w:val="5BC4F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481750C5"/>
    <w:multiLevelType w:val="hybridMultilevel"/>
    <w:tmpl w:val="1E84F4D0"/>
    <w:lvl w:ilvl="0" w:tplc="6C740236">
      <w:start w:val="1"/>
      <w:numFmt w:val="decimal"/>
      <w:lvlText w:val="5.%1."/>
      <w:lvlJc w:val="left"/>
      <w:pPr>
        <w:ind w:left="720" w:hanging="720"/>
      </w:pPr>
      <w:rPr>
        <w:rFonts w:hint="default"/>
      </w:rPr>
    </w:lvl>
    <w:lvl w:ilvl="1" w:tplc="FC4E0AA2">
      <w:numFmt w:val="bullet"/>
      <w:lvlText w:val=""/>
      <w:lvlJc w:val="left"/>
      <w:pPr>
        <w:ind w:left="1440" w:hanging="360"/>
      </w:pPr>
      <w:rPr>
        <w:rFonts w:ascii="Symbol" w:eastAsia="Times New Roman" w:hAnsi="Symbol" w:cs="Calibri"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08D6A23"/>
    <w:multiLevelType w:val="hybridMultilevel"/>
    <w:tmpl w:val="6A4C5934"/>
    <w:lvl w:ilvl="0" w:tplc="B308B9B4">
      <w:start w:val="1"/>
      <w:numFmt w:val="decimal"/>
      <w:lvlText w:val="8.%1."/>
      <w:lvlJc w:val="left"/>
      <w:pPr>
        <w:ind w:left="72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422721D"/>
    <w:multiLevelType w:val="hybridMultilevel"/>
    <w:tmpl w:val="30EC175A"/>
    <w:lvl w:ilvl="0" w:tplc="C242E7F4">
      <w:start w:val="1"/>
      <w:numFmt w:val="decimal"/>
      <w:lvlText w:val="9.%1."/>
      <w:lvlJc w:val="left"/>
      <w:pPr>
        <w:ind w:left="720" w:hanging="72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D012B4D"/>
    <w:multiLevelType w:val="hybridMultilevel"/>
    <w:tmpl w:val="DE1093F2"/>
    <w:lvl w:ilvl="0" w:tplc="F280D570">
      <w:start w:val="1"/>
      <w:numFmt w:val="decimal"/>
      <w:lvlText w:val="18.%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FB60BA3"/>
    <w:multiLevelType w:val="hybridMultilevel"/>
    <w:tmpl w:val="39B64D32"/>
    <w:lvl w:ilvl="0" w:tplc="D45AFF3C">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0032957"/>
    <w:multiLevelType w:val="hybridMultilevel"/>
    <w:tmpl w:val="4CA6EB18"/>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3A15A9F"/>
    <w:multiLevelType w:val="multilevel"/>
    <w:tmpl w:val="57CA7A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nsid w:val="698A3211"/>
    <w:multiLevelType w:val="hybridMultilevel"/>
    <w:tmpl w:val="1A7ED708"/>
    <w:lvl w:ilvl="0" w:tplc="D542FFD0">
      <w:start w:val="1"/>
      <w:numFmt w:val="lowerLetter"/>
      <w:lvlText w:val="%1)"/>
      <w:lvlJc w:val="left"/>
      <w:pPr>
        <w:ind w:left="720"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B0E4FE1"/>
    <w:multiLevelType w:val="hybridMultilevel"/>
    <w:tmpl w:val="7752EFD0"/>
    <w:lvl w:ilvl="0" w:tplc="721AEBEC">
      <w:start w:val="1"/>
      <w:numFmt w:val="decimal"/>
      <w:lvlText w:val="6.%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F7E12F7"/>
    <w:multiLevelType w:val="hybridMultilevel"/>
    <w:tmpl w:val="659C780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6">
    <w:nsid w:val="71B15C21"/>
    <w:multiLevelType w:val="hybridMultilevel"/>
    <w:tmpl w:val="71AC54FE"/>
    <w:lvl w:ilvl="0" w:tplc="199CE1F8">
      <w:start w:val="1"/>
      <w:numFmt w:val="decimal"/>
      <w:lvlText w:val="4.%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9B4FA0"/>
    <w:multiLevelType w:val="hybridMultilevel"/>
    <w:tmpl w:val="F85A55BA"/>
    <w:lvl w:ilvl="0" w:tplc="04090017">
      <w:start w:val="1"/>
      <w:numFmt w:val="lowerLetter"/>
      <w:lvlText w:val="%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62955C7"/>
    <w:multiLevelType w:val="hybridMultilevel"/>
    <w:tmpl w:val="0F24496C"/>
    <w:lvl w:ilvl="0" w:tplc="5F5A5B54">
      <w:start w:val="1"/>
      <w:numFmt w:val="decimal"/>
      <w:lvlText w:val="17.%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7F3775C"/>
    <w:multiLevelType w:val="hybridMultilevel"/>
    <w:tmpl w:val="FC5CE662"/>
    <w:lvl w:ilvl="0" w:tplc="00F05930">
      <w:start w:val="1"/>
      <w:numFmt w:val="decimal"/>
      <w:lvlText w:val="11.%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84E1DF5"/>
    <w:multiLevelType w:val="hybridMultilevel"/>
    <w:tmpl w:val="CB0E6022"/>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9E808C6"/>
    <w:multiLevelType w:val="hybridMultilevel"/>
    <w:tmpl w:val="407E85F0"/>
    <w:lvl w:ilvl="0" w:tplc="5950CB84">
      <w:start w:val="1"/>
      <w:numFmt w:val="decimal"/>
      <w:lvlText w:val="13.%1."/>
      <w:lvlJc w:val="left"/>
      <w:pPr>
        <w:ind w:left="72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DAD2142"/>
    <w:multiLevelType w:val="hybridMultilevel"/>
    <w:tmpl w:val="FBE63768"/>
    <w:lvl w:ilvl="0" w:tplc="FF54E704">
      <w:start w:val="1"/>
      <w:numFmt w:val="decimal"/>
      <w:lvlText w:val="7.%1."/>
      <w:lvlJc w:val="left"/>
      <w:pPr>
        <w:ind w:left="720" w:hanging="72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9"/>
  </w:num>
  <w:num w:numId="3">
    <w:abstractNumId w:val="28"/>
  </w:num>
  <w:num w:numId="4">
    <w:abstractNumId w:val="5"/>
  </w:num>
  <w:num w:numId="5">
    <w:abstractNumId w:val="14"/>
  </w:num>
  <w:num w:numId="6">
    <w:abstractNumId w:val="6"/>
  </w:num>
  <w:num w:numId="7">
    <w:abstractNumId w:val="31"/>
  </w:num>
  <w:num w:numId="8">
    <w:abstractNumId w:val="2"/>
  </w:num>
  <w:num w:numId="9">
    <w:abstractNumId w:val="29"/>
  </w:num>
  <w:num w:numId="10">
    <w:abstractNumId w:val="3"/>
  </w:num>
  <w:num w:numId="11">
    <w:abstractNumId w:val="17"/>
  </w:num>
  <w:num w:numId="12">
    <w:abstractNumId w:val="32"/>
  </w:num>
  <w:num w:numId="13">
    <w:abstractNumId w:val="23"/>
  </w:num>
  <w:num w:numId="14">
    <w:abstractNumId w:val="12"/>
  </w:num>
  <w:num w:numId="15">
    <w:abstractNumId w:val="13"/>
  </w:num>
  <w:num w:numId="16">
    <w:abstractNumId w:val="21"/>
  </w:num>
  <w:num w:numId="17">
    <w:abstractNumId w:val="20"/>
  </w:num>
  <w:num w:numId="18">
    <w:abstractNumId w:val="9"/>
  </w:num>
  <w:num w:numId="19">
    <w:abstractNumId w:val="30"/>
  </w:num>
  <w:num w:numId="20">
    <w:abstractNumId w:val="24"/>
  </w:num>
  <w:num w:numId="21">
    <w:abstractNumId w:val="26"/>
  </w:num>
  <w:num w:numId="22">
    <w:abstractNumId w:val="1"/>
  </w:num>
  <w:num w:numId="23">
    <w:abstractNumId w:val="11"/>
  </w:num>
  <w:num w:numId="24">
    <w:abstractNumId w:val="4"/>
  </w:num>
  <w:num w:numId="25">
    <w:abstractNumId w:val="25"/>
  </w:num>
  <w:num w:numId="26">
    <w:abstractNumId w:val="10"/>
  </w:num>
  <w:num w:numId="27">
    <w:abstractNumId w:val="7"/>
  </w:num>
  <w:num w:numId="28">
    <w:abstractNumId w:val="27"/>
  </w:num>
  <w:num w:numId="29">
    <w:abstractNumId w:val="16"/>
  </w:num>
  <w:num w:numId="30">
    <w:abstractNumId w:val="15"/>
  </w:num>
  <w:num w:numId="31">
    <w:abstractNumId w:val="18"/>
  </w:num>
  <w:num w:numId="32">
    <w:abstractNumId w:val="0"/>
  </w:num>
  <w:num w:numId="33">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0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4C21FF"/>
    <w:rsid w:val="00001DDB"/>
    <w:rsid w:val="000033B8"/>
    <w:rsid w:val="000066B1"/>
    <w:rsid w:val="000140F5"/>
    <w:rsid w:val="00014808"/>
    <w:rsid w:val="0002691B"/>
    <w:rsid w:val="000320CA"/>
    <w:rsid w:val="000323F0"/>
    <w:rsid w:val="00035675"/>
    <w:rsid w:val="000476FB"/>
    <w:rsid w:val="000548D2"/>
    <w:rsid w:val="00060AA6"/>
    <w:rsid w:val="00063479"/>
    <w:rsid w:val="000716FB"/>
    <w:rsid w:val="0007211F"/>
    <w:rsid w:val="00072373"/>
    <w:rsid w:val="000734CC"/>
    <w:rsid w:val="00081A3C"/>
    <w:rsid w:val="00085F4B"/>
    <w:rsid w:val="00086D0B"/>
    <w:rsid w:val="000949D7"/>
    <w:rsid w:val="00095AA4"/>
    <w:rsid w:val="000A2AC9"/>
    <w:rsid w:val="000A4F79"/>
    <w:rsid w:val="000B4FAB"/>
    <w:rsid w:val="000C7ABE"/>
    <w:rsid w:val="000D68F7"/>
    <w:rsid w:val="000D69D4"/>
    <w:rsid w:val="000F5F06"/>
    <w:rsid w:val="001000E6"/>
    <w:rsid w:val="00101689"/>
    <w:rsid w:val="001019B9"/>
    <w:rsid w:val="00102CAD"/>
    <w:rsid w:val="001046A8"/>
    <w:rsid w:val="001056F7"/>
    <w:rsid w:val="00116EA0"/>
    <w:rsid w:val="00123028"/>
    <w:rsid w:val="0013044A"/>
    <w:rsid w:val="00134838"/>
    <w:rsid w:val="001378E5"/>
    <w:rsid w:val="001449F0"/>
    <w:rsid w:val="00150DA8"/>
    <w:rsid w:val="00151182"/>
    <w:rsid w:val="00151A35"/>
    <w:rsid w:val="00152434"/>
    <w:rsid w:val="001533EE"/>
    <w:rsid w:val="001563D0"/>
    <w:rsid w:val="001636B5"/>
    <w:rsid w:val="00171AE7"/>
    <w:rsid w:val="00174A44"/>
    <w:rsid w:val="00175C2B"/>
    <w:rsid w:val="001775A2"/>
    <w:rsid w:val="00177843"/>
    <w:rsid w:val="00181519"/>
    <w:rsid w:val="00181616"/>
    <w:rsid w:val="0018432E"/>
    <w:rsid w:val="001901C5"/>
    <w:rsid w:val="00195065"/>
    <w:rsid w:val="001962CB"/>
    <w:rsid w:val="00196AC0"/>
    <w:rsid w:val="001A1B54"/>
    <w:rsid w:val="001A62EE"/>
    <w:rsid w:val="001A768C"/>
    <w:rsid w:val="001B0EC0"/>
    <w:rsid w:val="001B104D"/>
    <w:rsid w:val="001B5513"/>
    <w:rsid w:val="001B7B0C"/>
    <w:rsid w:val="001C06C5"/>
    <w:rsid w:val="001C437B"/>
    <w:rsid w:val="001C440A"/>
    <w:rsid w:val="001C479F"/>
    <w:rsid w:val="001C58BB"/>
    <w:rsid w:val="001D56E0"/>
    <w:rsid w:val="001E33D4"/>
    <w:rsid w:val="001E4289"/>
    <w:rsid w:val="001F011F"/>
    <w:rsid w:val="001F02CC"/>
    <w:rsid w:val="001F0396"/>
    <w:rsid w:val="00203B82"/>
    <w:rsid w:val="00211204"/>
    <w:rsid w:val="002115C9"/>
    <w:rsid w:val="00212176"/>
    <w:rsid w:val="0021561A"/>
    <w:rsid w:val="00224A7F"/>
    <w:rsid w:val="0023164F"/>
    <w:rsid w:val="00232EE8"/>
    <w:rsid w:val="00244A2B"/>
    <w:rsid w:val="0025023F"/>
    <w:rsid w:val="00250E17"/>
    <w:rsid w:val="00250FFC"/>
    <w:rsid w:val="0025600E"/>
    <w:rsid w:val="00261729"/>
    <w:rsid w:val="002631A0"/>
    <w:rsid w:val="00270A4B"/>
    <w:rsid w:val="00271593"/>
    <w:rsid w:val="002719C7"/>
    <w:rsid w:val="00272574"/>
    <w:rsid w:val="002753E0"/>
    <w:rsid w:val="00277C2E"/>
    <w:rsid w:val="00284A7F"/>
    <w:rsid w:val="002868A5"/>
    <w:rsid w:val="00287151"/>
    <w:rsid w:val="00292732"/>
    <w:rsid w:val="00294BFE"/>
    <w:rsid w:val="002B0DD9"/>
    <w:rsid w:val="002C3007"/>
    <w:rsid w:val="002C7A20"/>
    <w:rsid w:val="002D21EB"/>
    <w:rsid w:val="002D5FC2"/>
    <w:rsid w:val="002D7499"/>
    <w:rsid w:val="002E7E1D"/>
    <w:rsid w:val="002F149A"/>
    <w:rsid w:val="002F2447"/>
    <w:rsid w:val="002F397D"/>
    <w:rsid w:val="002F5EEE"/>
    <w:rsid w:val="00302440"/>
    <w:rsid w:val="0030253E"/>
    <w:rsid w:val="00305473"/>
    <w:rsid w:val="00305C91"/>
    <w:rsid w:val="003062B6"/>
    <w:rsid w:val="0031059C"/>
    <w:rsid w:val="0031461D"/>
    <w:rsid w:val="003160A3"/>
    <w:rsid w:val="00324570"/>
    <w:rsid w:val="00324EAE"/>
    <w:rsid w:val="00330FFE"/>
    <w:rsid w:val="00331238"/>
    <w:rsid w:val="003343F7"/>
    <w:rsid w:val="00342712"/>
    <w:rsid w:val="0034662D"/>
    <w:rsid w:val="003528B1"/>
    <w:rsid w:val="003569CF"/>
    <w:rsid w:val="00360D30"/>
    <w:rsid w:val="0038032B"/>
    <w:rsid w:val="00381466"/>
    <w:rsid w:val="00383728"/>
    <w:rsid w:val="003846AF"/>
    <w:rsid w:val="003851B0"/>
    <w:rsid w:val="00391B67"/>
    <w:rsid w:val="00395995"/>
    <w:rsid w:val="003A37BB"/>
    <w:rsid w:val="003A3E40"/>
    <w:rsid w:val="003A5965"/>
    <w:rsid w:val="003A7739"/>
    <w:rsid w:val="003B0C63"/>
    <w:rsid w:val="003B29FB"/>
    <w:rsid w:val="003C1384"/>
    <w:rsid w:val="003C2535"/>
    <w:rsid w:val="003C65F8"/>
    <w:rsid w:val="003C7EDE"/>
    <w:rsid w:val="003E2D00"/>
    <w:rsid w:val="003E55F5"/>
    <w:rsid w:val="003E72BB"/>
    <w:rsid w:val="003F078A"/>
    <w:rsid w:val="003F0FD2"/>
    <w:rsid w:val="003F2753"/>
    <w:rsid w:val="003F4098"/>
    <w:rsid w:val="00403357"/>
    <w:rsid w:val="00405ACD"/>
    <w:rsid w:val="00420A1D"/>
    <w:rsid w:val="004210C0"/>
    <w:rsid w:val="00431EA5"/>
    <w:rsid w:val="0044231E"/>
    <w:rsid w:val="004429EA"/>
    <w:rsid w:val="00443305"/>
    <w:rsid w:val="00444EF2"/>
    <w:rsid w:val="004537C3"/>
    <w:rsid w:val="00457257"/>
    <w:rsid w:val="004623FD"/>
    <w:rsid w:val="00464C09"/>
    <w:rsid w:val="00465575"/>
    <w:rsid w:val="00466BB7"/>
    <w:rsid w:val="00467994"/>
    <w:rsid w:val="00472075"/>
    <w:rsid w:val="004726BF"/>
    <w:rsid w:val="004764CE"/>
    <w:rsid w:val="0047703B"/>
    <w:rsid w:val="00483BF6"/>
    <w:rsid w:val="00486CB7"/>
    <w:rsid w:val="00486DF1"/>
    <w:rsid w:val="00491212"/>
    <w:rsid w:val="00493D46"/>
    <w:rsid w:val="00493D9C"/>
    <w:rsid w:val="004942B1"/>
    <w:rsid w:val="004945F4"/>
    <w:rsid w:val="004A1DFC"/>
    <w:rsid w:val="004A3C0C"/>
    <w:rsid w:val="004C21FF"/>
    <w:rsid w:val="004D04B5"/>
    <w:rsid w:val="004D0DFA"/>
    <w:rsid w:val="004D4A63"/>
    <w:rsid w:val="004D730B"/>
    <w:rsid w:val="004E4D57"/>
    <w:rsid w:val="004E7911"/>
    <w:rsid w:val="004E7F17"/>
    <w:rsid w:val="004F330F"/>
    <w:rsid w:val="004F3659"/>
    <w:rsid w:val="00506939"/>
    <w:rsid w:val="00507A83"/>
    <w:rsid w:val="00522ED2"/>
    <w:rsid w:val="00525706"/>
    <w:rsid w:val="005313E9"/>
    <w:rsid w:val="00531674"/>
    <w:rsid w:val="005428F6"/>
    <w:rsid w:val="00542B94"/>
    <w:rsid w:val="0054424D"/>
    <w:rsid w:val="00544CE1"/>
    <w:rsid w:val="00546360"/>
    <w:rsid w:val="00547018"/>
    <w:rsid w:val="0055517F"/>
    <w:rsid w:val="0055597F"/>
    <w:rsid w:val="00556AD4"/>
    <w:rsid w:val="005572F9"/>
    <w:rsid w:val="00561FF7"/>
    <w:rsid w:val="00562F7C"/>
    <w:rsid w:val="00574136"/>
    <w:rsid w:val="00580149"/>
    <w:rsid w:val="00584938"/>
    <w:rsid w:val="00585188"/>
    <w:rsid w:val="00593DED"/>
    <w:rsid w:val="005A0CE1"/>
    <w:rsid w:val="005B002B"/>
    <w:rsid w:val="005B69AD"/>
    <w:rsid w:val="005B79BB"/>
    <w:rsid w:val="005C1AFC"/>
    <w:rsid w:val="005C55C4"/>
    <w:rsid w:val="005D449F"/>
    <w:rsid w:val="005D6EA9"/>
    <w:rsid w:val="005E122B"/>
    <w:rsid w:val="005E1793"/>
    <w:rsid w:val="005E44B5"/>
    <w:rsid w:val="005E46E8"/>
    <w:rsid w:val="005F2CDC"/>
    <w:rsid w:val="005F426D"/>
    <w:rsid w:val="005F5E59"/>
    <w:rsid w:val="0060163F"/>
    <w:rsid w:val="00602B01"/>
    <w:rsid w:val="00603DD3"/>
    <w:rsid w:val="00605E8B"/>
    <w:rsid w:val="00606741"/>
    <w:rsid w:val="006070E6"/>
    <w:rsid w:val="006112FE"/>
    <w:rsid w:val="006119F0"/>
    <w:rsid w:val="00611DA4"/>
    <w:rsid w:val="00612C82"/>
    <w:rsid w:val="00614BED"/>
    <w:rsid w:val="006178AD"/>
    <w:rsid w:val="0062427D"/>
    <w:rsid w:val="006305F1"/>
    <w:rsid w:val="00632364"/>
    <w:rsid w:val="00637476"/>
    <w:rsid w:val="00640812"/>
    <w:rsid w:val="006408F6"/>
    <w:rsid w:val="00641FEE"/>
    <w:rsid w:val="00647621"/>
    <w:rsid w:val="0065203D"/>
    <w:rsid w:val="00655B6D"/>
    <w:rsid w:val="00656228"/>
    <w:rsid w:val="006562B7"/>
    <w:rsid w:val="00656859"/>
    <w:rsid w:val="00657E15"/>
    <w:rsid w:val="00663142"/>
    <w:rsid w:val="006640A5"/>
    <w:rsid w:val="006674CC"/>
    <w:rsid w:val="006704F6"/>
    <w:rsid w:val="006710BE"/>
    <w:rsid w:val="00674760"/>
    <w:rsid w:val="006749B2"/>
    <w:rsid w:val="00680D35"/>
    <w:rsid w:val="006871B2"/>
    <w:rsid w:val="00691BEE"/>
    <w:rsid w:val="006922ED"/>
    <w:rsid w:val="00693952"/>
    <w:rsid w:val="00696715"/>
    <w:rsid w:val="006A0359"/>
    <w:rsid w:val="006A1A9B"/>
    <w:rsid w:val="006A3BC9"/>
    <w:rsid w:val="006B0420"/>
    <w:rsid w:val="006B53F9"/>
    <w:rsid w:val="006B56C2"/>
    <w:rsid w:val="006B74F2"/>
    <w:rsid w:val="006C336C"/>
    <w:rsid w:val="006C378E"/>
    <w:rsid w:val="006C42F0"/>
    <w:rsid w:val="006C4ACF"/>
    <w:rsid w:val="006C62DC"/>
    <w:rsid w:val="006D2A55"/>
    <w:rsid w:val="006D7BAC"/>
    <w:rsid w:val="006E67D4"/>
    <w:rsid w:val="006F1AC4"/>
    <w:rsid w:val="006F26C7"/>
    <w:rsid w:val="006F4A9A"/>
    <w:rsid w:val="007037E4"/>
    <w:rsid w:val="007057EE"/>
    <w:rsid w:val="007114B9"/>
    <w:rsid w:val="00711536"/>
    <w:rsid w:val="00714CC6"/>
    <w:rsid w:val="00714E54"/>
    <w:rsid w:val="007219F0"/>
    <w:rsid w:val="00727CA3"/>
    <w:rsid w:val="007307B9"/>
    <w:rsid w:val="00731EAB"/>
    <w:rsid w:val="007329C8"/>
    <w:rsid w:val="007352BD"/>
    <w:rsid w:val="007360CA"/>
    <w:rsid w:val="0073634C"/>
    <w:rsid w:val="00737F4D"/>
    <w:rsid w:val="007406FC"/>
    <w:rsid w:val="007467EB"/>
    <w:rsid w:val="00753363"/>
    <w:rsid w:val="0075504C"/>
    <w:rsid w:val="00760172"/>
    <w:rsid w:val="00762D33"/>
    <w:rsid w:val="007641EF"/>
    <w:rsid w:val="00774B6F"/>
    <w:rsid w:val="00775DFF"/>
    <w:rsid w:val="00781D3C"/>
    <w:rsid w:val="00784A48"/>
    <w:rsid w:val="00796B6F"/>
    <w:rsid w:val="007A0557"/>
    <w:rsid w:val="007A2D83"/>
    <w:rsid w:val="007A3E34"/>
    <w:rsid w:val="007A5812"/>
    <w:rsid w:val="007A62DA"/>
    <w:rsid w:val="007A6459"/>
    <w:rsid w:val="007A7432"/>
    <w:rsid w:val="007B4FA8"/>
    <w:rsid w:val="007B6329"/>
    <w:rsid w:val="007C34F0"/>
    <w:rsid w:val="007C4C47"/>
    <w:rsid w:val="007D0481"/>
    <w:rsid w:val="007D05CD"/>
    <w:rsid w:val="007D56FD"/>
    <w:rsid w:val="007E2CAE"/>
    <w:rsid w:val="007E7E99"/>
    <w:rsid w:val="007F395F"/>
    <w:rsid w:val="008024AD"/>
    <w:rsid w:val="008031C8"/>
    <w:rsid w:val="00803FFC"/>
    <w:rsid w:val="008076E6"/>
    <w:rsid w:val="008109BE"/>
    <w:rsid w:val="00824E1D"/>
    <w:rsid w:val="00826B08"/>
    <w:rsid w:val="00830096"/>
    <w:rsid w:val="00834053"/>
    <w:rsid w:val="00835549"/>
    <w:rsid w:val="0084362B"/>
    <w:rsid w:val="00850CBE"/>
    <w:rsid w:val="0086117E"/>
    <w:rsid w:val="008622F8"/>
    <w:rsid w:val="00864C0E"/>
    <w:rsid w:val="00864CC7"/>
    <w:rsid w:val="00867290"/>
    <w:rsid w:val="008707B8"/>
    <w:rsid w:val="00873424"/>
    <w:rsid w:val="00873F61"/>
    <w:rsid w:val="00877B87"/>
    <w:rsid w:val="008811F3"/>
    <w:rsid w:val="008856C5"/>
    <w:rsid w:val="00887279"/>
    <w:rsid w:val="0089072D"/>
    <w:rsid w:val="008A0BC4"/>
    <w:rsid w:val="008A2F66"/>
    <w:rsid w:val="008B486E"/>
    <w:rsid w:val="008B5114"/>
    <w:rsid w:val="008C0BC9"/>
    <w:rsid w:val="008C49E7"/>
    <w:rsid w:val="008C63A2"/>
    <w:rsid w:val="008C7916"/>
    <w:rsid w:val="008C7F33"/>
    <w:rsid w:val="008D26F0"/>
    <w:rsid w:val="008D39ED"/>
    <w:rsid w:val="008D41AF"/>
    <w:rsid w:val="008E052E"/>
    <w:rsid w:val="008F28DE"/>
    <w:rsid w:val="008F4B8A"/>
    <w:rsid w:val="008F4FB4"/>
    <w:rsid w:val="009142FD"/>
    <w:rsid w:val="0092257C"/>
    <w:rsid w:val="00923A57"/>
    <w:rsid w:val="0093504F"/>
    <w:rsid w:val="00935BF1"/>
    <w:rsid w:val="00942D63"/>
    <w:rsid w:val="00944620"/>
    <w:rsid w:val="009455C7"/>
    <w:rsid w:val="00952003"/>
    <w:rsid w:val="00952D4F"/>
    <w:rsid w:val="009534C2"/>
    <w:rsid w:val="00954B4F"/>
    <w:rsid w:val="00954BEA"/>
    <w:rsid w:val="009624BE"/>
    <w:rsid w:val="00964621"/>
    <w:rsid w:val="00964B0C"/>
    <w:rsid w:val="00966068"/>
    <w:rsid w:val="0096652D"/>
    <w:rsid w:val="00966C52"/>
    <w:rsid w:val="00966D9B"/>
    <w:rsid w:val="00967A95"/>
    <w:rsid w:val="009717CE"/>
    <w:rsid w:val="0097298A"/>
    <w:rsid w:val="00975D1D"/>
    <w:rsid w:val="00981DB4"/>
    <w:rsid w:val="0098299C"/>
    <w:rsid w:val="00983A84"/>
    <w:rsid w:val="00984A27"/>
    <w:rsid w:val="00985566"/>
    <w:rsid w:val="00985FB2"/>
    <w:rsid w:val="009916D2"/>
    <w:rsid w:val="009923B7"/>
    <w:rsid w:val="009A2564"/>
    <w:rsid w:val="009A2C61"/>
    <w:rsid w:val="009A3A09"/>
    <w:rsid w:val="009B1859"/>
    <w:rsid w:val="009B74D2"/>
    <w:rsid w:val="009C0354"/>
    <w:rsid w:val="009C5075"/>
    <w:rsid w:val="009C561F"/>
    <w:rsid w:val="009D1DD0"/>
    <w:rsid w:val="009D331E"/>
    <w:rsid w:val="009D636C"/>
    <w:rsid w:val="009E0EF6"/>
    <w:rsid w:val="009E63F9"/>
    <w:rsid w:val="009F1427"/>
    <w:rsid w:val="009F2F64"/>
    <w:rsid w:val="009F3D15"/>
    <w:rsid w:val="009F4799"/>
    <w:rsid w:val="009F4F93"/>
    <w:rsid w:val="009F716D"/>
    <w:rsid w:val="00A03ABA"/>
    <w:rsid w:val="00A11344"/>
    <w:rsid w:val="00A206E0"/>
    <w:rsid w:val="00A2303E"/>
    <w:rsid w:val="00A234A3"/>
    <w:rsid w:val="00A23F46"/>
    <w:rsid w:val="00A26876"/>
    <w:rsid w:val="00A27CCE"/>
    <w:rsid w:val="00A30F3C"/>
    <w:rsid w:val="00A36529"/>
    <w:rsid w:val="00A40CD9"/>
    <w:rsid w:val="00A42231"/>
    <w:rsid w:val="00A429F4"/>
    <w:rsid w:val="00A42D4E"/>
    <w:rsid w:val="00A47DEC"/>
    <w:rsid w:val="00A521BD"/>
    <w:rsid w:val="00A52871"/>
    <w:rsid w:val="00A60297"/>
    <w:rsid w:val="00A7193D"/>
    <w:rsid w:val="00A74243"/>
    <w:rsid w:val="00A7565F"/>
    <w:rsid w:val="00A7771C"/>
    <w:rsid w:val="00A81196"/>
    <w:rsid w:val="00A81A36"/>
    <w:rsid w:val="00A90827"/>
    <w:rsid w:val="00A92452"/>
    <w:rsid w:val="00A95F14"/>
    <w:rsid w:val="00AA084B"/>
    <w:rsid w:val="00AA08FF"/>
    <w:rsid w:val="00AA2D02"/>
    <w:rsid w:val="00AA3591"/>
    <w:rsid w:val="00AA4252"/>
    <w:rsid w:val="00AA4DC9"/>
    <w:rsid w:val="00AB3EA1"/>
    <w:rsid w:val="00AC2091"/>
    <w:rsid w:val="00AC4CF7"/>
    <w:rsid w:val="00AD0062"/>
    <w:rsid w:val="00AD1E2D"/>
    <w:rsid w:val="00AD4F6A"/>
    <w:rsid w:val="00AD6EEE"/>
    <w:rsid w:val="00AE0C02"/>
    <w:rsid w:val="00AE70EB"/>
    <w:rsid w:val="00AF10FB"/>
    <w:rsid w:val="00AF2D89"/>
    <w:rsid w:val="00AF5D8A"/>
    <w:rsid w:val="00AF6C20"/>
    <w:rsid w:val="00AF6F2D"/>
    <w:rsid w:val="00B0181D"/>
    <w:rsid w:val="00B03A86"/>
    <w:rsid w:val="00B13D53"/>
    <w:rsid w:val="00B13EA5"/>
    <w:rsid w:val="00B1526E"/>
    <w:rsid w:val="00B217F8"/>
    <w:rsid w:val="00B22135"/>
    <w:rsid w:val="00B24F6A"/>
    <w:rsid w:val="00B37E75"/>
    <w:rsid w:val="00B41C4C"/>
    <w:rsid w:val="00B44B79"/>
    <w:rsid w:val="00B45DC6"/>
    <w:rsid w:val="00B47E94"/>
    <w:rsid w:val="00B52835"/>
    <w:rsid w:val="00B551DC"/>
    <w:rsid w:val="00B5793C"/>
    <w:rsid w:val="00B6251C"/>
    <w:rsid w:val="00B72E07"/>
    <w:rsid w:val="00B816FF"/>
    <w:rsid w:val="00B854E5"/>
    <w:rsid w:val="00B8736C"/>
    <w:rsid w:val="00B93A5E"/>
    <w:rsid w:val="00B94C55"/>
    <w:rsid w:val="00BA2B04"/>
    <w:rsid w:val="00BA55D7"/>
    <w:rsid w:val="00BA63A6"/>
    <w:rsid w:val="00BA6444"/>
    <w:rsid w:val="00BC531D"/>
    <w:rsid w:val="00BC65D3"/>
    <w:rsid w:val="00BD3B87"/>
    <w:rsid w:val="00BF18DF"/>
    <w:rsid w:val="00BF2BA5"/>
    <w:rsid w:val="00BF3056"/>
    <w:rsid w:val="00BF71EB"/>
    <w:rsid w:val="00BF7296"/>
    <w:rsid w:val="00BF748A"/>
    <w:rsid w:val="00BF79EB"/>
    <w:rsid w:val="00C02B42"/>
    <w:rsid w:val="00C07B9E"/>
    <w:rsid w:val="00C17B2D"/>
    <w:rsid w:val="00C2463D"/>
    <w:rsid w:val="00C2534F"/>
    <w:rsid w:val="00C3021A"/>
    <w:rsid w:val="00C33725"/>
    <w:rsid w:val="00C50170"/>
    <w:rsid w:val="00C516A7"/>
    <w:rsid w:val="00C533BB"/>
    <w:rsid w:val="00C57841"/>
    <w:rsid w:val="00C57EEE"/>
    <w:rsid w:val="00C601E1"/>
    <w:rsid w:val="00C623BA"/>
    <w:rsid w:val="00C65B86"/>
    <w:rsid w:val="00C76EE5"/>
    <w:rsid w:val="00C8094B"/>
    <w:rsid w:val="00C81B75"/>
    <w:rsid w:val="00C90265"/>
    <w:rsid w:val="00C90DDC"/>
    <w:rsid w:val="00C9194B"/>
    <w:rsid w:val="00C954EB"/>
    <w:rsid w:val="00CA61C8"/>
    <w:rsid w:val="00CA61D5"/>
    <w:rsid w:val="00CB2F17"/>
    <w:rsid w:val="00CB3086"/>
    <w:rsid w:val="00CB34A6"/>
    <w:rsid w:val="00CB64A5"/>
    <w:rsid w:val="00CB66AD"/>
    <w:rsid w:val="00CC15F0"/>
    <w:rsid w:val="00CC66B3"/>
    <w:rsid w:val="00CC678F"/>
    <w:rsid w:val="00CE018E"/>
    <w:rsid w:val="00CE4906"/>
    <w:rsid w:val="00CE4BCD"/>
    <w:rsid w:val="00CE538A"/>
    <w:rsid w:val="00CF32EE"/>
    <w:rsid w:val="00CF511D"/>
    <w:rsid w:val="00CF5ABA"/>
    <w:rsid w:val="00D01FC5"/>
    <w:rsid w:val="00D034D4"/>
    <w:rsid w:val="00D07DD1"/>
    <w:rsid w:val="00D1524A"/>
    <w:rsid w:val="00D21BA3"/>
    <w:rsid w:val="00D303DA"/>
    <w:rsid w:val="00D34DB2"/>
    <w:rsid w:val="00D377EB"/>
    <w:rsid w:val="00D431E6"/>
    <w:rsid w:val="00D452D4"/>
    <w:rsid w:val="00D4686E"/>
    <w:rsid w:val="00D50A1A"/>
    <w:rsid w:val="00D51F62"/>
    <w:rsid w:val="00D61A68"/>
    <w:rsid w:val="00D67882"/>
    <w:rsid w:val="00D7231E"/>
    <w:rsid w:val="00D7311B"/>
    <w:rsid w:val="00D75C55"/>
    <w:rsid w:val="00D762BD"/>
    <w:rsid w:val="00D8369A"/>
    <w:rsid w:val="00D83E9C"/>
    <w:rsid w:val="00D857F8"/>
    <w:rsid w:val="00D8626B"/>
    <w:rsid w:val="00D94D5C"/>
    <w:rsid w:val="00D95E13"/>
    <w:rsid w:val="00D96535"/>
    <w:rsid w:val="00DA1A93"/>
    <w:rsid w:val="00DA6F6C"/>
    <w:rsid w:val="00DB1501"/>
    <w:rsid w:val="00DB5F81"/>
    <w:rsid w:val="00DC2481"/>
    <w:rsid w:val="00DC4291"/>
    <w:rsid w:val="00DD1C23"/>
    <w:rsid w:val="00DE0C1B"/>
    <w:rsid w:val="00DE3830"/>
    <w:rsid w:val="00DE4320"/>
    <w:rsid w:val="00DF4236"/>
    <w:rsid w:val="00E017ED"/>
    <w:rsid w:val="00E05465"/>
    <w:rsid w:val="00E055D8"/>
    <w:rsid w:val="00E060D4"/>
    <w:rsid w:val="00E163AC"/>
    <w:rsid w:val="00E16458"/>
    <w:rsid w:val="00E16EA9"/>
    <w:rsid w:val="00E17430"/>
    <w:rsid w:val="00E17ADD"/>
    <w:rsid w:val="00E20580"/>
    <w:rsid w:val="00E279F6"/>
    <w:rsid w:val="00E33CB2"/>
    <w:rsid w:val="00E35C54"/>
    <w:rsid w:val="00E36361"/>
    <w:rsid w:val="00E424D2"/>
    <w:rsid w:val="00E444C9"/>
    <w:rsid w:val="00E458E5"/>
    <w:rsid w:val="00E47E89"/>
    <w:rsid w:val="00E502A1"/>
    <w:rsid w:val="00E50DA3"/>
    <w:rsid w:val="00E56DFA"/>
    <w:rsid w:val="00E61BDA"/>
    <w:rsid w:val="00E63B22"/>
    <w:rsid w:val="00E6508A"/>
    <w:rsid w:val="00E65132"/>
    <w:rsid w:val="00E65743"/>
    <w:rsid w:val="00E67CF2"/>
    <w:rsid w:val="00E71DF8"/>
    <w:rsid w:val="00E73652"/>
    <w:rsid w:val="00E75491"/>
    <w:rsid w:val="00E77375"/>
    <w:rsid w:val="00E806F5"/>
    <w:rsid w:val="00E82581"/>
    <w:rsid w:val="00E8305A"/>
    <w:rsid w:val="00E84C86"/>
    <w:rsid w:val="00E85798"/>
    <w:rsid w:val="00E857D0"/>
    <w:rsid w:val="00E93CA9"/>
    <w:rsid w:val="00E950C3"/>
    <w:rsid w:val="00E95FDE"/>
    <w:rsid w:val="00E97F7D"/>
    <w:rsid w:val="00EA18B6"/>
    <w:rsid w:val="00EA3804"/>
    <w:rsid w:val="00EA4336"/>
    <w:rsid w:val="00EA7550"/>
    <w:rsid w:val="00EB0964"/>
    <w:rsid w:val="00EB37BA"/>
    <w:rsid w:val="00EC15EB"/>
    <w:rsid w:val="00EC58BC"/>
    <w:rsid w:val="00EC5D79"/>
    <w:rsid w:val="00ED00FB"/>
    <w:rsid w:val="00ED0427"/>
    <w:rsid w:val="00ED381A"/>
    <w:rsid w:val="00ED3CE6"/>
    <w:rsid w:val="00ED6F1E"/>
    <w:rsid w:val="00ED6FF7"/>
    <w:rsid w:val="00EE680A"/>
    <w:rsid w:val="00EF7749"/>
    <w:rsid w:val="00F002F5"/>
    <w:rsid w:val="00F0079F"/>
    <w:rsid w:val="00F00B68"/>
    <w:rsid w:val="00F04727"/>
    <w:rsid w:val="00F1074D"/>
    <w:rsid w:val="00F12AFF"/>
    <w:rsid w:val="00F21350"/>
    <w:rsid w:val="00F24FEA"/>
    <w:rsid w:val="00F25089"/>
    <w:rsid w:val="00F256AC"/>
    <w:rsid w:val="00F27C13"/>
    <w:rsid w:val="00F309D1"/>
    <w:rsid w:val="00F33C63"/>
    <w:rsid w:val="00F34FA3"/>
    <w:rsid w:val="00F41454"/>
    <w:rsid w:val="00F43BF2"/>
    <w:rsid w:val="00F45EF3"/>
    <w:rsid w:val="00F46550"/>
    <w:rsid w:val="00F4745B"/>
    <w:rsid w:val="00F52D4E"/>
    <w:rsid w:val="00F53546"/>
    <w:rsid w:val="00F5425D"/>
    <w:rsid w:val="00F63142"/>
    <w:rsid w:val="00F65F78"/>
    <w:rsid w:val="00F6667E"/>
    <w:rsid w:val="00F67A96"/>
    <w:rsid w:val="00F721E4"/>
    <w:rsid w:val="00F748FE"/>
    <w:rsid w:val="00F75A7E"/>
    <w:rsid w:val="00F80A83"/>
    <w:rsid w:val="00F8264D"/>
    <w:rsid w:val="00F836D5"/>
    <w:rsid w:val="00F83DBD"/>
    <w:rsid w:val="00F84DCD"/>
    <w:rsid w:val="00F860D9"/>
    <w:rsid w:val="00F872AD"/>
    <w:rsid w:val="00F8787D"/>
    <w:rsid w:val="00F87FE7"/>
    <w:rsid w:val="00F933F8"/>
    <w:rsid w:val="00F95349"/>
    <w:rsid w:val="00F970C2"/>
    <w:rsid w:val="00FA2583"/>
    <w:rsid w:val="00FA632E"/>
    <w:rsid w:val="00FA6987"/>
    <w:rsid w:val="00FB05B3"/>
    <w:rsid w:val="00FB10C3"/>
    <w:rsid w:val="00FC2104"/>
    <w:rsid w:val="00FC7CC7"/>
    <w:rsid w:val="00FD0075"/>
    <w:rsid w:val="00FD202C"/>
    <w:rsid w:val="00FD4CA7"/>
    <w:rsid w:val="00FD5F55"/>
    <w:rsid w:val="00FD67EE"/>
    <w:rsid w:val="00FD7F9E"/>
    <w:rsid w:val="00FE11FB"/>
    <w:rsid w:val="00FE42A8"/>
    <w:rsid w:val="00FE511E"/>
    <w:rsid w:val="00FE5344"/>
    <w:rsid w:val="00FE560D"/>
    <w:rsid w:val="00FF3E0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65F8"/>
    <w:rPr>
      <w:sz w:val="20"/>
      <w:szCs w:val="20"/>
      <w:lang w:val="en-US" w:eastAsia="en-US"/>
    </w:rPr>
  </w:style>
  <w:style w:type="paragraph" w:styleId="Heading1">
    <w:name w:val="heading 1"/>
    <w:basedOn w:val="Normal"/>
    <w:next w:val="Normal"/>
    <w:link w:val="Heading1Char"/>
    <w:uiPriority w:val="99"/>
    <w:qFormat/>
    <w:rsid w:val="008A0BC4"/>
    <w:pPr>
      <w:keepNext/>
      <w:tabs>
        <w:tab w:val="num" w:pos="720"/>
      </w:tabs>
      <w:spacing w:before="240" w:after="60"/>
      <w:ind w:left="720" w:hanging="720"/>
      <w:outlineLvl w:val="0"/>
    </w:pPr>
    <w:rPr>
      <w:rFonts w:ascii="Cambria" w:eastAsia="MS ????" w:hAnsi="Cambria"/>
      <w:b/>
      <w:bCs/>
      <w:kern w:val="32"/>
      <w:sz w:val="32"/>
      <w:szCs w:val="32"/>
    </w:rPr>
  </w:style>
  <w:style w:type="paragraph" w:styleId="Heading2">
    <w:name w:val="heading 2"/>
    <w:basedOn w:val="Normal"/>
    <w:next w:val="Normal"/>
    <w:link w:val="Heading2Char"/>
    <w:uiPriority w:val="99"/>
    <w:qFormat/>
    <w:rsid w:val="00A90827"/>
    <w:pPr>
      <w:keepNext/>
      <w:tabs>
        <w:tab w:val="num" w:pos="1440"/>
      </w:tabs>
      <w:spacing w:before="240" w:after="60"/>
      <w:ind w:left="1440" w:hanging="720"/>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A90827"/>
    <w:pPr>
      <w:keepNext/>
      <w:tabs>
        <w:tab w:val="num" w:pos="2160"/>
      </w:tabs>
      <w:spacing w:before="240" w:after="60"/>
      <w:ind w:left="2160" w:hanging="72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A90827"/>
    <w:pPr>
      <w:keepNext/>
      <w:tabs>
        <w:tab w:val="num" w:pos="2880"/>
      </w:tabs>
      <w:spacing w:before="240" w:after="60"/>
      <w:ind w:left="2880" w:hanging="720"/>
      <w:outlineLvl w:val="3"/>
    </w:pPr>
    <w:rPr>
      <w:rFonts w:ascii="Calibri" w:eastAsia="MS ??" w:hAnsi="Calibri"/>
      <w:b/>
      <w:bCs/>
      <w:sz w:val="28"/>
      <w:szCs w:val="28"/>
    </w:rPr>
  </w:style>
  <w:style w:type="paragraph" w:styleId="Heading5">
    <w:name w:val="heading 5"/>
    <w:basedOn w:val="Normal"/>
    <w:next w:val="Normal"/>
    <w:link w:val="Heading5Char"/>
    <w:uiPriority w:val="99"/>
    <w:qFormat/>
    <w:rsid w:val="00A90827"/>
    <w:pPr>
      <w:tabs>
        <w:tab w:val="num" w:pos="3600"/>
      </w:tabs>
      <w:spacing w:before="240" w:after="60"/>
      <w:ind w:left="3600" w:hanging="720"/>
      <w:outlineLvl w:val="4"/>
    </w:pPr>
    <w:rPr>
      <w:rFonts w:ascii="Calibri" w:eastAsia="MS ??" w:hAnsi="Calibri"/>
      <w:b/>
      <w:bCs/>
      <w:i/>
      <w:iCs/>
      <w:sz w:val="26"/>
      <w:szCs w:val="26"/>
    </w:rPr>
  </w:style>
  <w:style w:type="paragraph" w:styleId="Heading6">
    <w:name w:val="heading 6"/>
    <w:basedOn w:val="Normal"/>
    <w:next w:val="Normal"/>
    <w:link w:val="Heading6Char"/>
    <w:uiPriority w:val="99"/>
    <w:qFormat/>
    <w:rsid w:val="00A90827"/>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9"/>
    <w:qFormat/>
    <w:rsid w:val="00A90827"/>
    <w:pPr>
      <w:tabs>
        <w:tab w:val="num" w:pos="5040"/>
      </w:tabs>
      <w:spacing w:before="240" w:after="60"/>
      <w:ind w:left="5040" w:hanging="720"/>
      <w:outlineLvl w:val="6"/>
    </w:pPr>
    <w:rPr>
      <w:rFonts w:ascii="Calibri" w:eastAsia="MS ??" w:hAnsi="Calibri"/>
      <w:sz w:val="24"/>
      <w:szCs w:val="24"/>
    </w:rPr>
  </w:style>
  <w:style w:type="paragraph" w:styleId="Heading8">
    <w:name w:val="heading 8"/>
    <w:basedOn w:val="Normal"/>
    <w:next w:val="Normal"/>
    <w:link w:val="Heading8Char"/>
    <w:uiPriority w:val="99"/>
    <w:qFormat/>
    <w:rsid w:val="00A90827"/>
    <w:pPr>
      <w:tabs>
        <w:tab w:val="num" w:pos="5760"/>
      </w:tabs>
      <w:spacing w:before="240" w:after="60"/>
      <w:ind w:left="5760" w:hanging="720"/>
      <w:outlineLvl w:val="7"/>
    </w:pPr>
    <w:rPr>
      <w:rFonts w:ascii="Calibri" w:eastAsia="MS ??" w:hAnsi="Calibri"/>
      <w:i/>
      <w:iCs/>
      <w:sz w:val="24"/>
      <w:szCs w:val="24"/>
    </w:rPr>
  </w:style>
  <w:style w:type="paragraph" w:styleId="Heading9">
    <w:name w:val="heading 9"/>
    <w:basedOn w:val="Normal"/>
    <w:next w:val="Normal"/>
    <w:link w:val="Heading9Char"/>
    <w:uiPriority w:val="99"/>
    <w:qFormat/>
    <w:rsid w:val="00A90827"/>
    <w:pPr>
      <w:tabs>
        <w:tab w:val="num" w:pos="6480"/>
      </w:tabs>
      <w:spacing w:before="240" w:after="60"/>
      <w:ind w:left="6480" w:hanging="720"/>
      <w:outlineLvl w:val="8"/>
    </w:pPr>
    <w:rPr>
      <w:rFonts w:ascii="Cambria" w:eastAsia="MS ????"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BC4"/>
    <w:rPr>
      <w:rFonts w:ascii="Cambria" w:eastAsia="MS ????"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A90827"/>
    <w:rPr>
      <w:rFonts w:ascii="Cambria" w:eastAsia="MS ????" w:hAnsi="Cambria" w:cs="Times New Roman"/>
      <w:b/>
      <w:bCs/>
      <w:i/>
      <w:iCs/>
      <w:sz w:val="28"/>
      <w:szCs w:val="28"/>
      <w:lang w:val="en-US" w:eastAsia="en-US"/>
    </w:rPr>
  </w:style>
  <w:style w:type="character" w:customStyle="1" w:styleId="Heading3Char">
    <w:name w:val="Heading 3 Char"/>
    <w:basedOn w:val="DefaultParagraphFont"/>
    <w:link w:val="Heading3"/>
    <w:uiPriority w:val="99"/>
    <w:locked/>
    <w:rsid w:val="00A90827"/>
    <w:rPr>
      <w:rFonts w:ascii="Cambria" w:eastAsia="MS ????"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A90827"/>
    <w:rPr>
      <w:rFonts w:ascii="Calibri" w:eastAsia="MS ??" w:hAnsi="Calibri" w:cs="Times New Roman"/>
      <w:b/>
      <w:bCs/>
      <w:sz w:val="28"/>
      <w:szCs w:val="28"/>
      <w:lang w:val="en-US" w:eastAsia="en-US"/>
    </w:rPr>
  </w:style>
  <w:style w:type="character" w:customStyle="1" w:styleId="Heading5Char">
    <w:name w:val="Heading 5 Char"/>
    <w:basedOn w:val="DefaultParagraphFont"/>
    <w:link w:val="Heading5"/>
    <w:uiPriority w:val="99"/>
    <w:locked/>
    <w:rsid w:val="00A90827"/>
    <w:rPr>
      <w:rFonts w:ascii="Calibri" w:eastAsia="MS ??"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A90827"/>
    <w:rPr>
      <w:rFonts w:cs="Times New Roman"/>
      <w:b/>
      <w:bCs/>
      <w:lang w:val="en-US" w:eastAsia="en-US"/>
    </w:rPr>
  </w:style>
  <w:style w:type="character" w:customStyle="1" w:styleId="Heading7Char">
    <w:name w:val="Heading 7 Char"/>
    <w:basedOn w:val="DefaultParagraphFont"/>
    <w:link w:val="Heading7"/>
    <w:uiPriority w:val="99"/>
    <w:locked/>
    <w:rsid w:val="00A90827"/>
    <w:rPr>
      <w:rFonts w:ascii="Calibri" w:eastAsia="MS ??" w:hAnsi="Calibri" w:cs="Times New Roman"/>
      <w:sz w:val="24"/>
      <w:szCs w:val="24"/>
      <w:lang w:val="en-US" w:eastAsia="en-US"/>
    </w:rPr>
  </w:style>
  <w:style w:type="character" w:customStyle="1" w:styleId="Heading8Char">
    <w:name w:val="Heading 8 Char"/>
    <w:basedOn w:val="DefaultParagraphFont"/>
    <w:link w:val="Heading8"/>
    <w:uiPriority w:val="99"/>
    <w:locked/>
    <w:rsid w:val="00A90827"/>
    <w:rPr>
      <w:rFonts w:ascii="Calibri" w:eastAsia="MS ??" w:hAnsi="Calibri" w:cs="Times New Roman"/>
      <w:i/>
      <w:iCs/>
      <w:sz w:val="24"/>
      <w:szCs w:val="24"/>
      <w:lang w:val="en-US" w:eastAsia="en-US"/>
    </w:rPr>
  </w:style>
  <w:style w:type="character" w:customStyle="1" w:styleId="Heading9Char">
    <w:name w:val="Heading 9 Char"/>
    <w:basedOn w:val="DefaultParagraphFont"/>
    <w:link w:val="Heading9"/>
    <w:uiPriority w:val="99"/>
    <w:locked/>
    <w:rsid w:val="00A90827"/>
    <w:rPr>
      <w:rFonts w:ascii="Cambria" w:eastAsia="MS ????" w:hAnsi="Cambria" w:cs="Times New Roman"/>
      <w:lang w:val="en-US" w:eastAsia="en-US"/>
    </w:rPr>
  </w:style>
  <w:style w:type="character" w:styleId="SubtleEmphasis">
    <w:name w:val="Subtle Emphasis"/>
    <w:basedOn w:val="DefaultParagraphFont"/>
    <w:uiPriority w:val="19"/>
    <w:qFormat/>
    <w:rsid w:val="00270A4B"/>
    <w:rPr>
      <w:rFonts w:cs="Times New Roman"/>
      <w:i/>
      <w:iCs/>
      <w:color w:val="808080"/>
    </w:rPr>
  </w:style>
  <w:style w:type="paragraph" w:styleId="ListParagraph">
    <w:name w:val="List Paragraph"/>
    <w:basedOn w:val="Normal"/>
    <w:uiPriority w:val="99"/>
    <w:qFormat/>
    <w:rsid w:val="004945F4"/>
    <w:pPr>
      <w:ind w:left="720"/>
      <w:contextualSpacing/>
    </w:pPr>
  </w:style>
  <w:style w:type="paragraph" w:styleId="BalloonText">
    <w:name w:val="Balloon Text"/>
    <w:basedOn w:val="Normal"/>
    <w:link w:val="BalloonTextChar"/>
    <w:uiPriority w:val="99"/>
    <w:semiHidden/>
    <w:locked/>
    <w:rsid w:val="00081A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A3C"/>
    <w:rPr>
      <w:rFonts w:ascii="Tahoma" w:hAnsi="Tahoma" w:cs="Tahoma"/>
      <w:sz w:val="16"/>
      <w:szCs w:val="16"/>
      <w:lang w:val="en-US" w:eastAsia="en-US"/>
    </w:rPr>
  </w:style>
  <w:style w:type="character" w:styleId="CommentReference">
    <w:name w:val="annotation reference"/>
    <w:basedOn w:val="DefaultParagraphFont"/>
    <w:uiPriority w:val="99"/>
    <w:semiHidden/>
    <w:locked/>
    <w:rsid w:val="00E060D4"/>
    <w:rPr>
      <w:rFonts w:cs="Times New Roman"/>
      <w:sz w:val="16"/>
      <w:szCs w:val="16"/>
    </w:rPr>
  </w:style>
  <w:style w:type="paragraph" w:styleId="CommentText">
    <w:name w:val="annotation text"/>
    <w:basedOn w:val="Normal"/>
    <w:link w:val="CommentTextChar"/>
    <w:uiPriority w:val="99"/>
    <w:semiHidden/>
    <w:locked/>
    <w:rsid w:val="00E060D4"/>
  </w:style>
  <w:style w:type="character" w:customStyle="1" w:styleId="CommentTextChar">
    <w:name w:val="Comment Text Char"/>
    <w:basedOn w:val="DefaultParagraphFont"/>
    <w:link w:val="CommentText"/>
    <w:uiPriority w:val="99"/>
    <w:semiHidden/>
    <w:locked/>
    <w:rsid w:val="00E060D4"/>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E060D4"/>
    <w:rPr>
      <w:b/>
      <w:bCs/>
    </w:rPr>
  </w:style>
  <w:style w:type="character" w:customStyle="1" w:styleId="CommentSubjectChar">
    <w:name w:val="Comment Subject Char"/>
    <w:basedOn w:val="CommentTextChar"/>
    <w:link w:val="CommentSubject"/>
    <w:uiPriority w:val="99"/>
    <w:semiHidden/>
    <w:locked/>
    <w:rsid w:val="00E060D4"/>
    <w:rPr>
      <w:rFonts w:cs="Times New Roman"/>
      <w:b/>
      <w:bCs/>
      <w:sz w:val="20"/>
      <w:szCs w:val="20"/>
      <w:lang w:val="en-US" w:eastAsia="en-US"/>
    </w:rPr>
  </w:style>
  <w:style w:type="paragraph" w:styleId="Header">
    <w:name w:val="header"/>
    <w:basedOn w:val="Normal"/>
    <w:link w:val="HeaderChar"/>
    <w:uiPriority w:val="99"/>
    <w:locked/>
    <w:rsid w:val="006562B7"/>
    <w:pPr>
      <w:tabs>
        <w:tab w:val="center" w:pos="4680"/>
        <w:tab w:val="right" w:pos="9360"/>
      </w:tabs>
    </w:pPr>
  </w:style>
  <w:style w:type="character" w:customStyle="1" w:styleId="HeaderChar">
    <w:name w:val="Header Char"/>
    <w:basedOn w:val="DefaultParagraphFont"/>
    <w:link w:val="Header"/>
    <w:uiPriority w:val="99"/>
    <w:locked/>
    <w:rsid w:val="006562B7"/>
    <w:rPr>
      <w:rFonts w:cs="Times New Roman"/>
      <w:sz w:val="20"/>
      <w:szCs w:val="20"/>
      <w:lang w:val="en-US" w:eastAsia="en-US"/>
    </w:rPr>
  </w:style>
  <w:style w:type="paragraph" w:styleId="Footer">
    <w:name w:val="footer"/>
    <w:basedOn w:val="Normal"/>
    <w:link w:val="FooterChar"/>
    <w:uiPriority w:val="99"/>
    <w:locked/>
    <w:rsid w:val="006562B7"/>
    <w:pPr>
      <w:tabs>
        <w:tab w:val="center" w:pos="4680"/>
        <w:tab w:val="right" w:pos="9360"/>
      </w:tabs>
    </w:pPr>
  </w:style>
  <w:style w:type="character" w:customStyle="1" w:styleId="FooterChar">
    <w:name w:val="Footer Char"/>
    <w:basedOn w:val="DefaultParagraphFont"/>
    <w:link w:val="Footer"/>
    <w:uiPriority w:val="99"/>
    <w:locked/>
    <w:rsid w:val="006562B7"/>
    <w:rPr>
      <w:rFonts w:cs="Times New Roman"/>
      <w:sz w:val="20"/>
      <w:szCs w:val="20"/>
      <w:lang w:val="en-US" w:eastAsia="en-US"/>
    </w:rPr>
  </w:style>
  <w:style w:type="paragraph" w:customStyle="1" w:styleId="Style1">
    <w:name w:val="Style1"/>
    <w:basedOn w:val="BodyText"/>
    <w:uiPriority w:val="99"/>
    <w:rsid w:val="008A0BC4"/>
    <w:rPr>
      <w:rFonts w:ascii="Calibri" w:hAnsi="Calibri" w:cs="Calibri"/>
      <w:sz w:val="24"/>
      <w:szCs w:val="24"/>
    </w:rPr>
  </w:style>
  <w:style w:type="paragraph" w:customStyle="1" w:styleId="Default">
    <w:name w:val="Default"/>
    <w:rsid w:val="00F721E4"/>
    <w:pPr>
      <w:autoSpaceDE w:val="0"/>
      <w:autoSpaceDN w:val="0"/>
      <w:adjustRightInd w:val="0"/>
    </w:pPr>
    <w:rPr>
      <w:color w:val="000000"/>
      <w:sz w:val="24"/>
      <w:szCs w:val="24"/>
      <w:lang w:val="en-US" w:eastAsia="en-US"/>
    </w:rPr>
  </w:style>
  <w:style w:type="table" w:styleId="TableGrid">
    <w:name w:val="Table Grid"/>
    <w:basedOn w:val="TableNormal"/>
    <w:uiPriority w:val="99"/>
    <w:locked/>
    <w:rsid w:val="00E67C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203D"/>
    <w:rPr>
      <w:sz w:val="20"/>
      <w:szCs w:val="20"/>
      <w:lang w:val="en-US" w:eastAsia="en-US"/>
    </w:rPr>
  </w:style>
  <w:style w:type="paragraph" w:styleId="TOCHeading">
    <w:name w:val="TOC Heading"/>
    <w:basedOn w:val="Heading1"/>
    <w:next w:val="Normal"/>
    <w:uiPriority w:val="39"/>
    <w:semiHidden/>
    <w:unhideWhenUsed/>
    <w:qFormat/>
    <w:rsid w:val="0047703B"/>
    <w:pPr>
      <w:keepLines/>
      <w:tabs>
        <w:tab w:val="clear" w:pos="720"/>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locked/>
    <w:rsid w:val="00F67A96"/>
    <w:pPr>
      <w:tabs>
        <w:tab w:val="left" w:pos="426"/>
        <w:tab w:val="right" w:leader="dot" w:pos="9214"/>
      </w:tabs>
      <w:spacing w:after="100"/>
    </w:pPr>
  </w:style>
  <w:style w:type="character" w:styleId="Hyperlink">
    <w:name w:val="Hyperlink"/>
    <w:basedOn w:val="DefaultParagraphFont"/>
    <w:uiPriority w:val="99"/>
    <w:unhideWhenUsed/>
    <w:locked/>
    <w:rsid w:val="0047703B"/>
    <w:rPr>
      <w:color w:val="0000FF" w:themeColor="hyperlink"/>
      <w:u w:val="single"/>
    </w:rPr>
  </w:style>
  <w:style w:type="paragraph" w:styleId="BodyText">
    <w:name w:val="Body Text"/>
    <w:basedOn w:val="Normal"/>
    <w:link w:val="BodyTextChar"/>
    <w:uiPriority w:val="99"/>
    <w:semiHidden/>
    <w:unhideWhenUsed/>
    <w:locked/>
    <w:rsid w:val="0047703B"/>
    <w:pPr>
      <w:spacing w:after="120"/>
    </w:pPr>
  </w:style>
  <w:style w:type="character" w:customStyle="1" w:styleId="BodyTextChar">
    <w:name w:val="Body Text Char"/>
    <w:basedOn w:val="DefaultParagraphFont"/>
    <w:link w:val="BodyText"/>
    <w:uiPriority w:val="99"/>
    <w:semiHidden/>
    <w:rsid w:val="0047703B"/>
    <w:rPr>
      <w:sz w:val="20"/>
      <w:szCs w:val="20"/>
      <w:lang w:val="en-US" w:eastAsia="en-US"/>
    </w:rPr>
  </w:style>
  <w:style w:type="paragraph" w:styleId="Caption">
    <w:name w:val="caption"/>
    <w:basedOn w:val="Normal"/>
    <w:next w:val="Normal"/>
    <w:uiPriority w:val="35"/>
    <w:unhideWhenUsed/>
    <w:qFormat/>
    <w:locked/>
    <w:rsid w:val="00F83DBD"/>
    <w:pPr>
      <w:spacing w:after="200"/>
    </w:pPr>
    <w:rPr>
      <w:b/>
      <w:bCs/>
      <w:color w:val="4F81BD" w:themeColor="accent1"/>
      <w:sz w:val="18"/>
      <w:szCs w:val="18"/>
    </w:rPr>
  </w:style>
  <w:style w:type="paragraph" w:styleId="EndnoteText">
    <w:name w:val="endnote text"/>
    <w:basedOn w:val="Normal"/>
    <w:link w:val="EndnoteTextChar"/>
    <w:uiPriority w:val="99"/>
    <w:semiHidden/>
    <w:unhideWhenUsed/>
    <w:locked/>
    <w:rsid w:val="008031C8"/>
  </w:style>
  <w:style w:type="character" w:customStyle="1" w:styleId="EndnoteTextChar">
    <w:name w:val="Endnote Text Char"/>
    <w:basedOn w:val="DefaultParagraphFont"/>
    <w:link w:val="EndnoteText"/>
    <w:uiPriority w:val="99"/>
    <w:semiHidden/>
    <w:rsid w:val="008031C8"/>
    <w:rPr>
      <w:sz w:val="20"/>
      <w:szCs w:val="20"/>
      <w:lang w:val="en-US" w:eastAsia="en-US"/>
    </w:rPr>
  </w:style>
  <w:style w:type="character" w:styleId="EndnoteReference">
    <w:name w:val="endnote reference"/>
    <w:basedOn w:val="DefaultParagraphFont"/>
    <w:uiPriority w:val="99"/>
    <w:semiHidden/>
    <w:unhideWhenUsed/>
    <w:locked/>
    <w:rsid w:val="008031C8"/>
    <w:rPr>
      <w:vertAlign w:val="superscript"/>
    </w:rPr>
  </w:style>
  <w:style w:type="character" w:styleId="FollowedHyperlink">
    <w:name w:val="FollowedHyperlink"/>
    <w:basedOn w:val="DefaultParagraphFont"/>
    <w:uiPriority w:val="99"/>
    <w:semiHidden/>
    <w:unhideWhenUsed/>
    <w:locked/>
    <w:rsid w:val="008031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a.com/regulation/category/1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6973-0ED2-4724-A015-1059F711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18082</Words>
  <Characters>10307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LASF</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Egis</dc:creator>
  <cp:lastModifiedBy>AS</cp:lastModifiedBy>
  <cp:revision>5</cp:revision>
  <dcterms:created xsi:type="dcterms:W3CDTF">2023-10-10T14:57:00Z</dcterms:created>
  <dcterms:modified xsi:type="dcterms:W3CDTF">2024-01-29T15:38:00Z</dcterms:modified>
</cp:coreProperties>
</file>